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83" w:rsidRDefault="00D60583" w:rsidP="00D60583">
      <w:pPr>
        <w:pStyle w:val="1"/>
        <w:rPr>
          <w:color w:val="auto"/>
        </w:rPr>
      </w:pPr>
      <w:r>
        <w:rPr>
          <w:rFonts w:hint="eastAsia"/>
          <w:color w:val="auto"/>
        </w:rPr>
        <w:t>天镇县民政局权责清单问责依据</w:t>
      </w:r>
    </w:p>
    <w:tbl>
      <w:tblPr>
        <w:tblW w:w="5000" w:type="pct"/>
        <w:tblCellMar>
          <w:top w:w="57" w:type="dxa"/>
          <w:left w:w="57" w:type="dxa"/>
          <w:bottom w:w="57" w:type="dxa"/>
          <w:right w:w="57" w:type="dxa"/>
        </w:tblCellMar>
        <w:tblLook w:val="0000"/>
      </w:tblPr>
      <w:tblGrid>
        <w:gridCol w:w="613"/>
        <w:gridCol w:w="2564"/>
        <w:gridCol w:w="10895"/>
      </w:tblGrid>
      <w:tr w:rsidR="00D60583" w:rsidTr="000C6C27">
        <w:trPr>
          <w:trHeight w:val="560"/>
          <w:tblHeader/>
        </w:trPr>
        <w:tc>
          <w:tcPr>
            <w:tcW w:w="218" w:type="pct"/>
            <w:tcBorders>
              <w:top w:val="single" w:sz="4" w:space="0" w:color="auto"/>
              <w:left w:val="single" w:sz="4" w:space="0" w:color="auto"/>
              <w:bottom w:val="single" w:sz="4" w:space="0" w:color="auto"/>
              <w:right w:val="single" w:sz="4" w:space="0" w:color="auto"/>
            </w:tcBorders>
            <w:vAlign w:val="center"/>
          </w:tcPr>
          <w:p w:rsidR="00D60583" w:rsidRDefault="00D60583" w:rsidP="00CF34C3">
            <w:pPr>
              <w:pStyle w:val="a3"/>
              <w:rPr>
                <w:color w:val="auto"/>
              </w:rPr>
            </w:pPr>
            <w:r>
              <w:rPr>
                <w:rFonts w:hint="eastAsia"/>
                <w:color w:val="auto"/>
              </w:rPr>
              <w:t>序号</w:t>
            </w:r>
          </w:p>
        </w:tc>
        <w:tc>
          <w:tcPr>
            <w:tcW w:w="911" w:type="pct"/>
            <w:tcBorders>
              <w:top w:val="single" w:sz="4" w:space="0" w:color="auto"/>
              <w:left w:val="nil"/>
              <w:bottom w:val="single" w:sz="4" w:space="0" w:color="auto"/>
              <w:right w:val="single" w:sz="4" w:space="0" w:color="auto"/>
            </w:tcBorders>
            <w:vAlign w:val="center"/>
          </w:tcPr>
          <w:p w:rsidR="00D60583" w:rsidRDefault="00D60583" w:rsidP="00CF34C3">
            <w:pPr>
              <w:pStyle w:val="a3"/>
              <w:rPr>
                <w:color w:val="auto"/>
              </w:rPr>
            </w:pPr>
            <w:r>
              <w:rPr>
                <w:rFonts w:hint="eastAsia"/>
                <w:color w:val="auto"/>
              </w:rPr>
              <w:t>法律法规规章名称</w:t>
            </w:r>
          </w:p>
        </w:tc>
        <w:tc>
          <w:tcPr>
            <w:tcW w:w="3872" w:type="pct"/>
            <w:tcBorders>
              <w:top w:val="single" w:sz="4" w:space="0" w:color="auto"/>
              <w:left w:val="nil"/>
              <w:bottom w:val="single" w:sz="4" w:space="0" w:color="auto"/>
              <w:right w:val="single" w:sz="4" w:space="0" w:color="auto"/>
            </w:tcBorders>
            <w:vAlign w:val="center"/>
          </w:tcPr>
          <w:p w:rsidR="00D60583" w:rsidRDefault="00D60583" w:rsidP="00CF34C3">
            <w:pPr>
              <w:pStyle w:val="a3"/>
              <w:rPr>
                <w:color w:val="auto"/>
              </w:rPr>
            </w:pPr>
            <w:r>
              <w:rPr>
                <w:rFonts w:hint="eastAsia"/>
                <w:color w:val="auto"/>
              </w:rPr>
              <w:t>相关条款</w:t>
            </w:r>
          </w:p>
        </w:tc>
      </w:tr>
      <w:tr w:rsidR="00D60583" w:rsidTr="000C6C27">
        <w:trPr>
          <w:trHeight w:val="2720"/>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1</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《行政许可法》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第七十二条 行政机关及其工作人员违反本法的规定，有下列情形之一的，由其上级行政机关或者监察机关责令改正；情节严重的，对直接负责的主管人员和其他直接责任人员依法给予行政处分：</w:t>
            </w:r>
            <w:r w:rsidRPr="00D60583">
              <w:rPr>
                <w:rFonts w:ascii="宋体" w:hAnsi="宋体" w:cs="宋体" w:hint="eastAsia"/>
                <w:kern w:val="0"/>
                <w:szCs w:val="21"/>
              </w:rPr>
              <w:br/>
              <w:t xml:space="preserve">    （一）对符合法定条件的行政许可申请不予受理的；</w:t>
            </w:r>
            <w:r w:rsidRPr="00D60583">
              <w:rPr>
                <w:rFonts w:ascii="宋体" w:hAnsi="宋体" w:cs="宋体" w:hint="eastAsia"/>
                <w:kern w:val="0"/>
                <w:szCs w:val="21"/>
              </w:rPr>
              <w:br/>
              <w:t xml:space="preserve">    （二）不在办公场所公示依法应当公示的材料的；</w:t>
            </w:r>
            <w:r w:rsidRPr="00D60583">
              <w:rPr>
                <w:rFonts w:ascii="宋体" w:hAnsi="宋体" w:cs="宋体" w:hint="eastAsia"/>
                <w:kern w:val="0"/>
                <w:szCs w:val="21"/>
              </w:rPr>
              <w:br/>
              <w:t xml:space="preserve">    （三）在受理、审查、决定行政许可过程中，未向申请人、利害关系人履行法定告知义务的；</w:t>
            </w:r>
            <w:r w:rsidRPr="00D60583">
              <w:rPr>
                <w:rFonts w:ascii="宋体" w:hAnsi="宋体" w:cs="宋体" w:hint="eastAsia"/>
                <w:kern w:val="0"/>
                <w:szCs w:val="21"/>
              </w:rPr>
              <w:br/>
              <w:t xml:space="preserve">    （四）申请人提交的申请材料不齐全、不符合法定形式，不一次告知申请人必须补正的全部内容的；</w:t>
            </w:r>
            <w:r w:rsidRPr="00D60583">
              <w:rPr>
                <w:rFonts w:ascii="宋体" w:hAnsi="宋体" w:cs="宋体" w:hint="eastAsia"/>
                <w:kern w:val="0"/>
                <w:szCs w:val="21"/>
              </w:rPr>
              <w:br/>
              <w:t xml:space="preserve">    （五）未依法说明不受理行政许可申请或者不予行政许可的理由的；</w:t>
            </w:r>
            <w:r w:rsidRPr="00D60583">
              <w:rPr>
                <w:rFonts w:ascii="宋体" w:hAnsi="宋体" w:cs="宋体" w:hint="eastAsia"/>
                <w:kern w:val="0"/>
                <w:szCs w:val="21"/>
              </w:rPr>
              <w:br/>
              <w:t xml:space="preserve">    （六）依法应当举行听证而不举行听证的。</w:t>
            </w:r>
          </w:p>
        </w:tc>
      </w:tr>
      <w:tr w:rsidR="00D60583" w:rsidTr="000C6C27">
        <w:trPr>
          <w:trHeight w:val="1016"/>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2</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《行政许可法》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第七十三条 行政机关工作人员办理行政许可、实施监督检查，索取或者收受他人财物或者谋取其他利益，构成犯罪的，依法追究刑事责任；尚不构成犯罪的，依法给予行政处分。</w:t>
            </w:r>
          </w:p>
        </w:tc>
      </w:tr>
      <w:tr w:rsidR="00D60583" w:rsidTr="000C6C27">
        <w:trPr>
          <w:trHeight w:val="2152"/>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3</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《行政许可法》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sidRPr="00D60583">
              <w:rPr>
                <w:rFonts w:ascii="宋体" w:hAnsi="宋体" w:cs="宋体" w:hint="eastAsia"/>
                <w:kern w:val="0"/>
                <w:szCs w:val="21"/>
              </w:rPr>
              <w:br/>
              <w:t xml:space="preserve">    （一）对不符合法定条件的申请人准予行政许可或者超越法定职权</w:t>
            </w:r>
            <w:proofErr w:type="gramStart"/>
            <w:r w:rsidRPr="00D60583">
              <w:rPr>
                <w:rFonts w:ascii="宋体" w:hAnsi="宋体" w:cs="宋体" w:hint="eastAsia"/>
                <w:kern w:val="0"/>
                <w:szCs w:val="21"/>
              </w:rPr>
              <w:t>作出</w:t>
            </w:r>
            <w:proofErr w:type="gramEnd"/>
            <w:r w:rsidRPr="00D60583">
              <w:rPr>
                <w:rFonts w:ascii="宋体" w:hAnsi="宋体" w:cs="宋体" w:hint="eastAsia"/>
                <w:kern w:val="0"/>
                <w:szCs w:val="21"/>
              </w:rPr>
              <w:t>准予行政许可决定的；</w:t>
            </w:r>
            <w:r w:rsidRPr="00D60583">
              <w:rPr>
                <w:rFonts w:ascii="宋体" w:hAnsi="宋体" w:cs="宋体" w:hint="eastAsia"/>
                <w:kern w:val="0"/>
                <w:szCs w:val="21"/>
              </w:rPr>
              <w:br/>
              <w:t xml:space="preserve">    （二）对符合法定条件的申请人不予行政许可或者不在法定期限内</w:t>
            </w:r>
            <w:proofErr w:type="gramStart"/>
            <w:r w:rsidRPr="00D60583">
              <w:rPr>
                <w:rFonts w:ascii="宋体" w:hAnsi="宋体" w:cs="宋体" w:hint="eastAsia"/>
                <w:kern w:val="0"/>
                <w:szCs w:val="21"/>
              </w:rPr>
              <w:t>作出</w:t>
            </w:r>
            <w:proofErr w:type="gramEnd"/>
            <w:r w:rsidRPr="00D60583">
              <w:rPr>
                <w:rFonts w:ascii="宋体" w:hAnsi="宋体" w:cs="宋体" w:hint="eastAsia"/>
                <w:kern w:val="0"/>
                <w:szCs w:val="21"/>
              </w:rPr>
              <w:t>准予行政许可决定的；</w:t>
            </w:r>
            <w:r w:rsidRPr="00D60583">
              <w:rPr>
                <w:rFonts w:ascii="宋体" w:hAnsi="宋体" w:cs="宋体" w:hint="eastAsia"/>
                <w:kern w:val="0"/>
                <w:szCs w:val="21"/>
              </w:rPr>
              <w:br/>
              <w:t xml:space="preserve">    （三）依法应当根据招标、拍卖结果或者考试成绩择优</w:t>
            </w:r>
            <w:proofErr w:type="gramStart"/>
            <w:r w:rsidRPr="00D60583">
              <w:rPr>
                <w:rFonts w:ascii="宋体" w:hAnsi="宋体" w:cs="宋体" w:hint="eastAsia"/>
                <w:kern w:val="0"/>
                <w:szCs w:val="21"/>
              </w:rPr>
              <w:t>作出</w:t>
            </w:r>
            <w:proofErr w:type="gramEnd"/>
            <w:r w:rsidRPr="00D60583">
              <w:rPr>
                <w:rFonts w:ascii="宋体" w:hAnsi="宋体" w:cs="宋体" w:hint="eastAsia"/>
                <w:kern w:val="0"/>
                <w:szCs w:val="21"/>
              </w:rPr>
              <w:t>准予行政许可决定，未经招标、拍卖或者考试，或者不根据招标、拍卖结果或者考试成绩择优</w:t>
            </w:r>
            <w:proofErr w:type="gramStart"/>
            <w:r w:rsidRPr="00D60583">
              <w:rPr>
                <w:rFonts w:ascii="宋体" w:hAnsi="宋体" w:cs="宋体" w:hint="eastAsia"/>
                <w:kern w:val="0"/>
                <w:szCs w:val="21"/>
              </w:rPr>
              <w:t>作出</w:t>
            </w:r>
            <w:proofErr w:type="gramEnd"/>
            <w:r w:rsidRPr="00D60583">
              <w:rPr>
                <w:rFonts w:ascii="宋体" w:hAnsi="宋体" w:cs="宋体" w:hint="eastAsia"/>
                <w:kern w:val="0"/>
                <w:szCs w:val="21"/>
              </w:rPr>
              <w:t>准予行政许可决定的。</w:t>
            </w:r>
          </w:p>
        </w:tc>
      </w:tr>
      <w:tr w:rsidR="00D60583" w:rsidTr="000C6C27">
        <w:trPr>
          <w:trHeight w:val="1814"/>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lastRenderedPageBreak/>
              <w:t>4</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《行政许可法》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w:t>
            </w:r>
            <w:r w:rsidRPr="00D60583">
              <w:rPr>
                <w:rFonts w:ascii="宋体" w:hAnsi="宋体" w:cs="宋体" w:hint="eastAsia"/>
                <w:kern w:val="0"/>
                <w:szCs w:val="21"/>
              </w:rPr>
              <w:br/>
              <w:t xml:space="preserve">    截留、挪用、私分或者变相私分实施行政许可依法收取的费用的，予以追缴；对直接负责的主管人员和其他直接责任人员依法给予行政处分；构成犯罪的，依法追究刑事责任。</w:t>
            </w:r>
          </w:p>
        </w:tc>
      </w:tr>
      <w:tr w:rsidR="00D60583" w:rsidTr="000C6C27">
        <w:trPr>
          <w:trHeight w:val="454"/>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5</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《行政许可法》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第七十六条 行政机关违法实施行政许可，给当事人的合法权益造成损害的，应当依照国家赔偿法的规定给予赔偿。</w:t>
            </w:r>
          </w:p>
        </w:tc>
      </w:tr>
      <w:tr w:rsidR="00D60583" w:rsidTr="000C6C27">
        <w:trPr>
          <w:trHeight w:val="737"/>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6</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《行政许可法》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D60583" w:rsidTr="000C6C27">
        <w:trPr>
          <w:trHeight w:val="1599"/>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7</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《行政处罚法》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第五十五条 行政机关实施行政处罚，有下列情形之一的，由上级行政机关或者有关部门责令改正，可以对直接负责的主管人员和其他直接责任人员依法给予行政处分：</w:t>
            </w:r>
            <w:r w:rsidRPr="00D60583">
              <w:rPr>
                <w:rFonts w:ascii="宋体" w:hAnsi="宋体" w:cs="宋体" w:hint="eastAsia"/>
                <w:kern w:val="0"/>
                <w:szCs w:val="21"/>
              </w:rPr>
              <w:br/>
              <w:t xml:space="preserve">    （一）没有法定的行政处罚依据的；</w:t>
            </w:r>
            <w:r w:rsidRPr="00D60583">
              <w:rPr>
                <w:rFonts w:ascii="宋体" w:hAnsi="宋体" w:cs="宋体" w:hint="eastAsia"/>
                <w:kern w:val="0"/>
                <w:szCs w:val="21"/>
              </w:rPr>
              <w:br/>
              <w:t xml:space="preserve">    （二）擅自改变行政处罚种类、幅度的；</w:t>
            </w:r>
            <w:r w:rsidRPr="00D60583">
              <w:rPr>
                <w:rFonts w:ascii="宋体" w:hAnsi="宋体" w:cs="宋体" w:hint="eastAsia"/>
                <w:kern w:val="0"/>
                <w:szCs w:val="21"/>
              </w:rPr>
              <w:br/>
              <w:t xml:space="preserve">    （三）违反法定的行政处罚程序的；</w:t>
            </w:r>
            <w:r w:rsidRPr="00D60583">
              <w:rPr>
                <w:rFonts w:ascii="宋体" w:hAnsi="宋体" w:cs="宋体" w:hint="eastAsia"/>
                <w:kern w:val="0"/>
                <w:szCs w:val="21"/>
              </w:rPr>
              <w:br/>
              <w:t xml:space="preserve">    （四）违反本法第十八条关于委托处罚的规定的。</w:t>
            </w:r>
          </w:p>
        </w:tc>
      </w:tr>
      <w:tr w:rsidR="00D60583" w:rsidTr="000C6C27">
        <w:trPr>
          <w:trHeight w:val="1249"/>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8</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《行政处罚法》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D60583" w:rsidTr="000C6C27">
        <w:trPr>
          <w:trHeight w:val="1237"/>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lastRenderedPageBreak/>
              <w:t>9</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《行政处罚法》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D60583" w:rsidTr="000C6C27">
        <w:trPr>
          <w:trHeight w:val="1386"/>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10</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《行政处罚法》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D60583">
              <w:rPr>
                <w:rFonts w:ascii="宋体" w:hAnsi="宋体" w:cs="宋体" w:hint="eastAsia"/>
                <w:kern w:val="0"/>
                <w:szCs w:val="21"/>
              </w:rPr>
              <w:br/>
              <w:t xml:space="preserve">    执法人员利用职务上的便利，索取或者收受他人财物、收缴罚款据为己有，构成犯罪的，依法追究刑事责任；情节轻微不构成犯罪的，依法给予行政处分。</w:t>
            </w:r>
          </w:p>
        </w:tc>
      </w:tr>
      <w:tr w:rsidR="00D60583" w:rsidTr="000C6C27">
        <w:trPr>
          <w:trHeight w:val="794"/>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11</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《行政处罚法》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第五十九条 行政机关使用或者损毁扣押的财物，对当事人造成损失的，应当依法予以赔偿，对直接负责的主管人员和其他直接责任人员依法给予行政处分。</w:t>
            </w:r>
          </w:p>
        </w:tc>
      </w:tr>
      <w:tr w:rsidR="00D60583" w:rsidTr="000C6C27">
        <w:trPr>
          <w:trHeight w:val="964"/>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12</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《行政处罚法》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D60583" w:rsidTr="000C6C27">
        <w:trPr>
          <w:trHeight w:val="861"/>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13</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《行政处罚法》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D60583" w:rsidTr="000C6C27">
        <w:trPr>
          <w:trHeight w:val="939"/>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14</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《行政处罚法》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D60583" w:rsidTr="000C6C27">
        <w:trPr>
          <w:trHeight w:val="5641"/>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lastRenderedPageBreak/>
              <w:t>15</w:t>
            </w:r>
          </w:p>
        </w:tc>
        <w:tc>
          <w:tcPr>
            <w:tcW w:w="911" w:type="pct"/>
            <w:tcBorders>
              <w:top w:val="nil"/>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《公务员法》</w:t>
            </w:r>
          </w:p>
        </w:tc>
        <w:tc>
          <w:tcPr>
            <w:tcW w:w="3872" w:type="pct"/>
            <w:tcBorders>
              <w:top w:val="nil"/>
              <w:left w:val="nil"/>
              <w:bottom w:val="single" w:sz="4" w:space="0" w:color="auto"/>
              <w:right w:val="single" w:sz="4" w:space="0" w:color="auto"/>
            </w:tcBorders>
            <w:vAlign w:val="center"/>
          </w:tcPr>
          <w:p w:rsidR="00D60583" w:rsidRPr="00D60583" w:rsidRDefault="00D60583" w:rsidP="00CF34C3">
            <w:pPr>
              <w:widowControl/>
              <w:jc w:val="left"/>
              <w:rPr>
                <w:rFonts w:ascii="宋体" w:hAnsi="宋体" w:cs="宋体"/>
                <w:kern w:val="0"/>
                <w:szCs w:val="21"/>
              </w:rPr>
            </w:pPr>
            <w:r w:rsidRPr="00D60583">
              <w:rPr>
                <w:rFonts w:ascii="宋体" w:hAnsi="宋体" w:cs="宋体" w:hint="eastAsia"/>
                <w:kern w:val="0"/>
                <w:szCs w:val="21"/>
              </w:rPr>
              <w:t xml:space="preserve">    第五十三条 公务员必须遵守纪律，不得有下列行为：</w:t>
            </w:r>
            <w:r w:rsidRPr="00D60583">
              <w:rPr>
                <w:rFonts w:ascii="宋体" w:hAnsi="宋体" w:cs="宋体" w:hint="eastAsia"/>
                <w:kern w:val="0"/>
                <w:szCs w:val="21"/>
              </w:rPr>
              <w:br/>
              <w:t xml:space="preserve">    （一）散布有损国家声誉的言论，组织或者参加旨在反对国家的集会、游行、示威等活动；</w:t>
            </w:r>
            <w:r w:rsidRPr="00D60583">
              <w:rPr>
                <w:rFonts w:ascii="宋体" w:hAnsi="宋体" w:cs="宋体" w:hint="eastAsia"/>
                <w:kern w:val="0"/>
                <w:szCs w:val="21"/>
              </w:rPr>
              <w:br/>
              <w:t xml:space="preserve">    （二）组织或者参加非法组织，组织或者参加罢工；</w:t>
            </w:r>
            <w:r w:rsidRPr="00D60583">
              <w:rPr>
                <w:rFonts w:ascii="宋体" w:hAnsi="宋体" w:cs="宋体" w:hint="eastAsia"/>
                <w:kern w:val="0"/>
                <w:szCs w:val="21"/>
              </w:rPr>
              <w:br/>
              <w:t xml:space="preserve">    （三）玩忽职守，贻误工作；</w:t>
            </w:r>
            <w:r w:rsidRPr="00D60583">
              <w:rPr>
                <w:rFonts w:ascii="宋体" w:hAnsi="宋体" w:cs="宋体" w:hint="eastAsia"/>
                <w:kern w:val="0"/>
                <w:szCs w:val="21"/>
              </w:rPr>
              <w:br/>
              <w:t xml:space="preserve">    （四）拒绝执行上级依法</w:t>
            </w:r>
            <w:proofErr w:type="gramStart"/>
            <w:r w:rsidRPr="00D60583">
              <w:rPr>
                <w:rFonts w:ascii="宋体" w:hAnsi="宋体" w:cs="宋体" w:hint="eastAsia"/>
                <w:kern w:val="0"/>
                <w:szCs w:val="21"/>
              </w:rPr>
              <w:t>作出</w:t>
            </w:r>
            <w:proofErr w:type="gramEnd"/>
            <w:r w:rsidRPr="00D60583">
              <w:rPr>
                <w:rFonts w:ascii="宋体" w:hAnsi="宋体" w:cs="宋体" w:hint="eastAsia"/>
                <w:kern w:val="0"/>
                <w:szCs w:val="21"/>
              </w:rPr>
              <w:t>的决定和命令；</w:t>
            </w:r>
            <w:r w:rsidRPr="00D60583">
              <w:rPr>
                <w:rFonts w:ascii="宋体" w:hAnsi="宋体" w:cs="宋体" w:hint="eastAsia"/>
                <w:kern w:val="0"/>
                <w:szCs w:val="21"/>
              </w:rPr>
              <w:br/>
              <w:t xml:space="preserve">    （五）压制批评，打击报复；</w:t>
            </w:r>
            <w:r w:rsidRPr="00D60583">
              <w:rPr>
                <w:rFonts w:ascii="宋体" w:hAnsi="宋体" w:cs="宋体" w:hint="eastAsia"/>
                <w:kern w:val="0"/>
                <w:szCs w:val="21"/>
              </w:rPr>
              <w:br/>
              <w:t xml:space="preserve">    （六）弄虚作假，误导、欺骗领导和公众；</w:t>
            </w:r>
            <w:r w:rsidRPr="00D60583">
              <w:rPr>
                <w:rFonts w:ascii="宋体" w:hAnsi="宋体" w:cs="宋体" w:hint="eastAsia"/>
                <w:kern w:val="0"/>
                <w:szCs w:val="21"/>
              </w:rPr>
              <w:br/>
              <w:t xml:space="preserve">    （七）贪污、行贿、受贿，利用职务之便为自己或者他人谋取私利；</w:t>
            </w:r>
            <w:r w:rsidRPr="00D60583">
              <w:rPr>
                <w:rFonts w:ascii="宋体" w:hAnsi="宋体" w:cs="宋体" w:hint="eastAsia"/>
                <w:kern w:val="0"/>
                <w:szCs w:val="21"/>
              </w:rPr>
              <w:br/>
              <w:t xml:space="preserve">    （八）违反财经纪律，浪费国家资财；</w:t>
            </w:r>
            <w:r w:rsidRPr="00D60583">
              <w:rPr>
                <w:rFonts w:ascii="宋体" w:hAnsi="宋体" w:cs="宋体" w:hint="eastAsia"/>
                <w:kern w:val="0"/>
                <w:szCs w:val="21"/>
              </w:rPr>
              <w:br/>
              <w:t xml:space="preserve">    （九）滥用职权，侵害公民、法人或者其他组织的合法权益；</w:t>
            </w:r>
            <w:r w:rsidRPr="00D60583">
              <w:rPr>
                <w:rFonts w:ascii="宋体" w:hAnsi="宋体" w:cs="宋体" w:hint="eastAsia"/>
                <w:kern w:val="0"/>
                <w:szCs w:val="21"/>
              </w:rPr>
              <w:br/>
              <w:t xml:space="preserve">    （十）泄露国家秘密或者工作秘密；</w:t>
            </w:r>
            <w:r w:rsidRPr="00D60583">
              <w:rPr>
                <w:rFonts w:ascii="宋体" w:hAnsi="宋体" w:cs="宋体" w:hint="eastAsia"/>
                <w:kern w:val="0"/>
                <w:szCs w:val="21"/>
              </w:rPr>
              <w:br/>
              <w:t xml:space="preserve">    （十一）在对外交往中损害国家荣誉和利益；</w:t>
            </w:r>
            <w:r w:rsidRPr="00D60583">
              <w:rPr>
                <w:rFonts w:ascii="宋体" w:hAnsi="宋体" w:cs="宋体" w:hint="eastAsia"/>
                <w:kern w:val="0"/>
                <w:szCs w:val="21"/>
              </w:rPr>
              <w:br/>
              <w:t xml:space="preserve">    （十二）参与或者支持色情、吸毒、赌博、迷信等活动；</w:t>
            </w:r>
            <w:r w:rsidRPr="00D60583">
              <w:rPr>
                <w:rFonts w:ascii="宋体" w:hAnsi="宋体" w:cs="宋体" w:hint="eastAsia"/>
                <w:kern w:val="0"/>
                <w:szCs w:val="21"/>
              </w:rPr>
              <w:br/>
              <w:t xml:space="preserve">    （十三）违反职业道德、社会公德；</w:t>
            </w:r>
            <w:r w:rsidRPr="00D60583">
              <w:rPr>
                <w:rFonts w:ascii="宋体" w:hAnsi="宋体" w:cs="宋体" w:hint="eastAsia"/>
                <w:kern w:val="0"/>
                <w:szCs w:val="21"/>
              </w:rPr>
              <w:br/>
              <w:t xml:space="preserve">    （十四）从事或者参与营利性活动，在企业或者其他营利性组织中兼任职务；</w:t>
            </w:r>
            <w:r w:rsidRPr="00D60583">
              <w:rPr>
                <w:rFonts w:ascii="宋体" w:hAnsi="宋体" w:cs="宋体" w:hint="eastAsia"/>
                <w:kern w:val="0"/>
                <w:szCs w:val="21"/>
              </w:rPr>
              <w:br/>
              <w:t xml:space="preserve">    （十五）旷工或者因公外出、请假期满无正当理由逾期不归；</w:t>
            </w:r>
            <w:r w:rsidRPr="00D60583">
              <w:rPr>
                <w:rFonts w:ascii="宋体" w:hAnsi="宋体" w:cs="宋体" w:hint="eastAsia"/>
                <w:kern w:val="0"/>
                <w:szCs w:val="21"/>
              </w:rPr>
              <w:br/>
              <w:t xml:space="preserve">    （十六）违反纪律的其他行为。</w:t>
            </w:r>
          </w:p>
        </w:tc>
      </w:tr>
      <w:tr w:rsidR="00D60583" w:rsidTr="000C6C27">
        <w:trPr>
          <w:trHeight w:val="794"/>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16</w:t>
            </w:r>
          </w:p>
        </w:tc>
        <w:tc>
          <w:tcPr>
            <w:tcW w:w="911" w:type="pct"/>
            <w:tcBorders>
              <w:top w:val="nil"/>
              <w:left w:val="nil"/>
              <w:bottom w:val="single" w:sz="4" w:space="0" w:color="auto"/>
              <w:right w:val="single" w:sz="4" w:space="0" w:color="auto"/>
            </w:tcBorders>
            <w:vAlign w:val="center"/>
          </w:tcPr>
          <w:p w:rsidR="00D60583"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中华人民共和国老年人权益保障法</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D60583" w:rsidRPr="00D60583" w:rsidRDefault="00657FBD" w:rsidP="00657FBD">
            <w:pPr>
              <w:widowControl/>
              <w:ind w:firstLineChars="200" w:firstLine="420"/>
              <w:jc w:val="left"/>
              <w:rPr>
                <w:rFonts w:ascii="宋体" w:hAnsi="宋体" w:cs="宋体"/>
                <w:kern w:val="0"/>
                <w:szCs w:val="21"/>
              </w:rPr>
            </w:pPr>
            <w:r w:rsidRPr="00657FBD">
              <w:rPr>
                <w:rFonts w:ascii="宋体" w:hAnsi="宋体" w:cs="宋体"/>
                <w:kern w:val="0"/>
                <w:szCs w:val="21"/>
              </w:rPr>
              <w:t>第八十条 对养老机构负有管理和监督职责的部门及其工作人员滥用职权、玩忽职守、徇私舞弊的，对直接负责的主管人员和其他直接责任人员依法给予处分；构成犯罪的，依法追究刑事责任。</w:t>
            </w:r>
          </w:p>
        </w:tc>
      </w:tr>
      <w:tr w:rsidR="00D60583" w:rsidTr="000C6C27">
        <w:trPr>
          <w:trHeight w:val="1103"/>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lastRenderedPageBreak/>
              <w:t>17</w:t>
            </w:r>
          </w:p>
        </w:tc>
        <w:tc>
          <w:tcPr>
            <w:tcW w:w="911" w:type="pct"/>
            <w:tcBorders>
              <w:top w:val="nil"/>
              <w:left w:val="nil"/>
              <w:bottom w:val="single" w:sz="4" w:space="0" w:color="auto"/>
              <w:right w:val="single" w:sz="4" w:space="0" w:color="auto"/>
            </w:tcBorders>
            <w:vAlign w:val="center"/>
          </w:tcPr>
          <w:p w:rsidR="00D60583"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第十九条　有下列行为之一的，给予警告、记过或者记大过处分；情节较重的，给予降级或者撤职处分；情节严重的，给予开除处分：</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（一）负有领导责任的公务员违反议事规则，个人或者少数人决定重大事项，或者改变集体</w:t>
            </w:r>
            <w:proofErr w:type="gramStart"/>
            <w:r w:rsidRPr="00657FBD">
              <w:rPr>
                <w:rFonts w:ascii="宋体" w:hAnsi="宋体" w:cs="宋体"/>
                <w:kern w:val="0"/>
                <w:szCs w:val="21"/>
              </w:rPr>
              <w:t>作出</w:t>
            </w:r>
            <w:proofErr w:type="gramEnd"/>
            <w:r w:rsidRPr="00657FBD">
              <w:rPr>
                <w:rFonts w:ascii="宋体" w:hAnsi="宋体" w:cs="宋体"/>
                <w:kern w:val="0"/>
                <w:szCs w:val="21"/>
              </w:rPr>
              <w:t>的重大决定的；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（二）拒绝执行上级依法</w:t>
            </w:r>
            <w:proofErr w:type="gramStart"/>
            <w:r w:rsidRPr="00657FBD">
              <w:rPr>
                <w:rFonts w:ascii="宋体" w:hAnsi="宋体" w:cs="宋体"/>
                <w:kern w:val="0"/>
                <w:szCs w:val="21"/>
              </w:rPr>
              <w:t>作出</w:t>
            </w:r>
            <w:proofErr w:type="gramEnd"/>
            <w:r w:rsidRPr="00657FBD">
              <w:rPr>
                <w:rFonts w:ascii="宋体" w:hAnsi="宋体" w:cs="宋体"/>
                <w:kern w:val="0"/>
                <w:szCs w:val="21"/>
              </w:rPr>
              <w:t>的决定、命令的；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（三）拒不执行机关的交流决定的；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（四）拒不执行人民法院对</w:t>
            </w:r>
            <w:hyperlink r:id="rId4" w:tgtFrame="_blank" w:history="1">
              <w:r w:rsidRPr="00657FBD">
                <w:rPr>
                  <w:rFonts w:ascii="宋体" w:hAnsi="宋体" w:cs="宋体"/>
                  <w:kern w:val="0"/>
                  <w:szCs w:val="21"/>
                </w:rPr>
                <w:t>行政案件的判决</w:t>
              </w:r>
            </w:hyperlink>
            <w:r w:rsidRPr="00657FBD">
              <w:rPr>
                <w:rFonts w:ascii="宋体" w:hAnsi="宋体" w:cs="宋体"/>
                <w:kern w:val="0"/>
                <w:szCs w:val="21"/>
              </w:rPr>
              <w:t>、裁定或者监察机关、审计机关、行政复议机关</w:t>
            </w:r>
            <w:proofErr w:type="gramStart"/>
            <w:r w:rsidRPr="00657FBD">
              <w:rPr>
                <w:rFonts w:ascii="宋体" w:hAnsi="宋体" w:cs="宋体"/>
                <w:kern w:val="0"/>
                <w:szCs w:val="21"/>
              </w:rPr>
              <w:t>作出</w:t>
            </w:r>
            <w:proofErr w:type="gramEnd"/>
            <w:r w:rsidRPr="00657FBD">
              <w:rPr>
                <w:rFonts w:ascii="宋体" w:hAnsi="宋体" w:cs="宋体"/>
                <w:kern w:val="0"/>
                <w:szCs w:val="21"/>
              </w:rPr>
              <w:t>的决定的；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（五）违反规定应当回避而不回避，影响公正执行公务，造成不良后果的；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（六）离任、辞职或者被辞退时，拒不办理公务交接手续或者拒不接受审计的；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（七）旷工或者因公外出、请假期满无正当理由逾期不归，造成不良影响的；</w:t>
            </w:r>
          </w:p>
          <w:p w:rsidR="00D60583"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（八）其他违反组织纪律的行为。</w:t>
            </w:r>
          </w:p>
        </w:tc>
      </w:tr>
      <w:tr w:rsidR="00D60583" w:rsidTr="000C6C27">
        <w:trPr>
          <w:trHeight w:val="3058"/>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18</w:t>
            </w:r>
          </w:p>
        </w:tc>
        <w:tc>
          <w:tcPr>
            <w:tcW w:w="911" w:type="pct"/>
            <w:tcBorders>
              <w:top w:val="nil"/>
              <w:left w:val="nil"/>
              <w:bottom w:val="single" w:sz="4" w:space="0" w:color="auto"/>
              <w:right w:val="single" w:sz="4" w:space="0" w:color="auto"/>
            </w:tcBorders>
            <w:vAlign w:val="center"/>
          </w:tcPr>
          <w:p w:rsidR="00D60583"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第二十条　有下列行为之一的，给予记过、记大过处分；情节较重的，给予降级或者撤职处分；情节严重的，给予开除处分：</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（一）</w:t>
            </w:r>
            <w:hyperlink r:id="rId5" w:tgtFrame="_blank" w:history="1">
              <w:r w:rsidRPr="00657FBD">
                <w:rPr>
                  <w:rFonts w:ascii="宋体" w:hAnsi="宋体" w:cs="宋体"/>
                  <w:kern w:val="0"/>
                  <w:szCs w:val="21"/>
                </w:rPr>
                <w:t>不依法履行职责</w:t>
              </w:r>
            </w:hyperlink>
            <w:r w:rsidRPr="00657FBD">
              <w:rPr>
                <w:rFonts w:ascii="宋体" w:hAnsi="宋体" w:cs="宋体"/>
                <w:kern w:val="0"/>
                <w:szCs w:val="21"/>
              </w:rPr>
              <w:t>，致使可以避免的爆炸、火灾、传染病传播流行、严重环境污染、严重人员伤亡等重大事故或者群体性事件发生的；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（二）发生重大事故、灾害、事件或者</w:t>
            </w:r>
            <w:hyperlink r:id="rId6" w:tgtFrame="_blank" w:history="1">
              <w:r w:rsidRPr="00657FBD">
                <w:rPr>
                  <w:rFonts w:ascii="宋体" w:hAnsi="宋体" w:cs="宋体"/>
                  <w:kern w:val="0"/>
                  <w:szCs w:val="21"/>
                </w:rPr>
                <w:t>重大刑事案件</w:t>
              </w:r>
            </w:hyperlink>
            <w:r w:rsidRPr="00657FBD">
              <w:rPr>
                <w:rFonts w:ascii="宋体" w:hAnsi="宋体" w:cs="宋体"/>
                <w:kern w:val="0"/>
                <w:szCs w:val="21"/>
              </w:rPr>
              <w:t>、治安案件，不按规定报告、处理的；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（三）对救灾、抢险、防汛、防疫、优抚、扶贫、移民、救济、社会保险、征地补偿等专项款物疏于管理，致使款物被贪污、挪用，或者毁损、灭失的；</w:t>
            </w:r>
          </w:p>
          <w:p w:rsidR="00D60583"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（四）其他玩忽职守、贻误工作的行为。</w:t>
            </w:r>
          </w:p>
        </w:tc>
      </w:tr>
      <w:tr w:rsidR="00D60583" w:rsidTr="000C6C27">
        <w:trPr>
          <w:trHeight w:val="2523"/>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lastRenderedPageBreak/>
              <w:t>19</w:t>
            </w:r>
          </w:p>
        </w:tc>
        <w:tc>
          <w:tcPr>
            <w:tcW w:w="911" w:type="pct"/>
            <w:tcBorders>
              <w:top w:val="nil"/>
              <w:left w:val="nil"/>
              <w:bottom w:val="single" w:sz="4" w:space="0" w:color="auto"/>
              <w:right w:val="single" w:sz="4" w:space="0" w:color="auto"/>
            </w:tcBorders>
            <w:vAlign w:val="center"/>
          </w:tcPr>
          <w:p w:rsidR="00D60583"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第二十一条　有下列行为之一的，给予警告或者</w:t>
            </w:r>
            <w:hyperlink r:id="rId7" w:tgtFrame="_blank" w:history="1">
              <w:r w:rsidRPr="00657FBD">
                <w:rPr>
                  <w:rFonts w:ascii="宋体" w:hAnsi="宋体" w:cs="宋体"/>
                  <w:kern w:val="0"/>
                  <w:szCs w:val="21"/>
                </w:rPr>
                <w:t>记过处分</w:t>
              </w:r>
            </w:hyperlink>
            <w:r w:rsidRPr="00657FBD">
              <w:rPr>
                <w:rFonts w:ascii="宋体" w:hAnsi="宋体" w:cs="宋体"/>
                <w:kern w:val="0"/>
                <w:szCs w:val="21"/>
              </w:rPr>
              <w:t>；情节较重的，给予记大过或者降级处分；情节严重的，给予撤职处分：</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（一）在行政许可工作中违反法定权限、条件和程序设定或者实施行政许可的；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（二）违法设定或者实施</w:t>
            </w:r>
            <w:hyperlink r:id="rId8" w:tgtFrame="_blank" w:history="1">
              <w:r w:rsidRPr="00657FBD">
                <w:rPr>
                  <w:rFonts w:ascii="宋体" w:hAnsi="宋体" w:cs="宋体"/>
                  <w:kern w:val="0"/>
                  <w:szCs w:val="21"/>
                </w:rPr>
                <w:t>行政强制措施</w:t>
              </w:r>
            </w:hyperlink>
            <w:r w:rsidRPr="00657FBD">
              <w:rPr>
                <w:rFonts w:ascii="宋体" w:hAnsi="宋体" w:cs="宋体"/>
                <w:kern w:val="0"/>
                <w:szCs w:val="21"/>
              </w:rPr>
              <w:t>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（三）违法设定或者实施</w:t>
            </w:r>
            <w:hyperlink r:id="rId9" w:tgtFrame="_blank" w:history="1">
              <w:r w:rsidRPr="00657FBD">
                <w:rPr>
                  <w:rFonts w:ascii="宋体" w:hAnsi="宋体" w:cs="宋体"/>
                  <w:kern w:val="0"/>
                  <w:szCs w:val="21"/>
                </w:rPr>
                <w:t>行政处罚</w:t>
              </w:r>
            </w:hyperlink>
            <w:r w:rsidRPr="00657FBD">
              <w:rPr>
                <w:rFonts w:ascii="宋体" w:hAnsi="宋体" w:cs="宋体"/>
                <w:kern w:val="0"/>
                <w:szCs w:val="21"/>
              </w:rPr>
              <w:t>的；</w:t>
            </w:r>
          </w:p>
          <w:p w:rsidR="00657FBD"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（四）违反法律、法规规定进行行政委托的；</w:t>
            </w:r>
          </w:p>
          <w:p w:rsidR="00D60583" w:rsidRPr="00657FBD" w:rsidRDefault="00657FBD" w:rsidP="00657FBD">
            <w:pPr>
              <w:widowControl/>
              <w:shd w:val="clear" w:color="auto" w:fill="FFFFFF"/>
              <w:spacing w:line="302" w:lineRule="atLeast"/>
              <w:ind w:firstLine="482"/>
              <w:jc w:val="left"/>
              <w:rPr>
                <w:rFonts w:ascii="宋体" w:hAnsi="宋体" w:cs="宋体"/>
                <w:kern w:val="0"/>
                <w:szCs w:val="21"/>
              </w:rPr>
            </w:pPr>
            <w:r w:rsidRPr="00657FBD">
              <w:rPr>
                <w:rFonts w:ascii="宋体" w:hAnsi="宋体" w:cs="宋体"/>
                <w:kern w:val="0"/>
                <w:szCs w:val="21"/>
              </w:rPr>
              <w:t>（五）对需要政府、政府部门决定的招标投标、征收征用、</w:t>
            </w:r>
            <w:hyperlink r:id="rId10" w:tgtFrame="_blank" w:history="1">
              <w:r w:rsidRPr="00657FBD">
                <w:rPr>
                  <w:rFonts w:ascii="宋体" w:hAnsi="宋体" w:cs="宋体"/>
                  <w:kern w:val="0"/>
                  <w:szCs w:val="21"/>
                </w:rPr>
                <w:t>城市房屋拆迁</w:t>
              </w:r>
            </w:hyperlink>
            <w:r w:rsidRPr="00657FBD">
              <w:rPr>
                <w:rFonts w:ascii="宋体" w:hAnsi="宋体" w:cs="宋体"/>
                <w:kern w:val="0"/>
                <w:szCs w:val="21"/>
              </w:rPr>
              <w:t>、拍卖等事项违反规定办理的。</w:t>
            </w:r>
          </w:p>
        </w:tc>
      </w:tr>
      <w:tr w:rsidR="00D60583" w:rsidTr="000C6C27">
        <w:trPr>
          <w:trHeight w:val="588"/>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20</w:t>
            </w:r>
          </w:p>
        </w:tc>
        <w:tc>
          <w:tcPr>
            <w:tcW w:w="911" w:type="pct"/>
            <w:tcBorders>
              <w:top w:val="nil"/>
              <w:left w:val="nil"/>
              <w:bottom w:val="single" w:sz="4" w:space="0" w:color="auto"/>
              <w:right w:val="single" w:sz="4" w:space="0" w:color="auto"/>
            </w:tcBorders>
            <w:vAlign w:val="center"/>
          </w:tcPr>
          <w:p w:rsidR="00D60583"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D60583" w:rsidRPr="00D60583" w:rsidRDefault="00657FBD" w:rsidP="00CF34C3">
            <w:pPr>
              <w:widowControl/>
              <w:jc w:val="left"/>
              <w:rPr>
                <w:rFonts w:ascii="宋体" w:hAnsi="宋体" w:cs="宋体"/>
                <w:kern w:val="0"/>
                <w:szCs w:val="21"/>
              </w:rPr>
            </w:pPr>
            <w:r w:rsidRPr="00657FBD">
              <w:rPr>
                <w:rFonts w:ascii="宋体" w:hAnsi="宋体" w:cs="宋体"/>
                <w:kern w:val="0"/>
                <w:szCs w:val="21"/>
              </w:rPr>
              <w:t>第二十二条　弄虚作假，误导、欺骗领导和公众，给予警告、记过或者记大过处分；情节较重的，给予降级或者撤职处分；情节严重的，给予开除处分。</w:t>
            </w:r>
          </w:p>
        </w:tc>
      </w:tr>
      <w:tr w:rsidR="00D60583" w:rsidTr="000C6C27">
        <w:trPr>
          <w:trHeight w:val="885"/>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21</w:t>
            </w:r>
          </w:p>
        </w:tc>
        <w:tc>
          <w:tcPr>
            <w:tcW w:w="911" w:type="pct"/>
            <w:tcBorders>
              <w:top w:val="nil"/>
              <w:left w:val="nil"/>
              <w:bottom w:val="single" w:sz="4" w:space="0" w:color="auto"/>
              <w:right w:val="single" w:sz="4" w:space="0" w:color="auto"/>
            </w:tcBorders>
            <w:vAlign w:val="center"/>
          </w:tcPr>
          <w:p w:rsidR="00D60583"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D60583" w:rsidRPr="00D60583" w:rsidRDefault="00657FBD" w:rsidP="00CF34C3">
            <w:pPr>
              <w:widowControl/>
              <w:jc w:val="left"/>
              <w:rPr>
                <w:rFonts w:ascii="宋体" w:hAnsi="宋体" w:cs="宋体"/>
                <w:kern w:val="0"/>
                <w:szCs w:val="21"/>
              </w:rPr>
            </w:pPr>
            <w:r w:rsidRPr="00657FBD">
              <w:rPr>
                <w:rFonts w:ascii="宋体" w:hAnsi="宋体" w:cs="宋体"/>
                <w:kern w:val="0"/>
                <w:szCs w:val="21"/>
              </w:rPr>
              <w:t>第二十三条　有贪污、索贿、受贿、行贿、介绍贿赂、</w:t>
            </w:r>
            <w:hyperlink r:id="rId11" w:tgtFrame="_blank" w:history="1">
              <w:r w:rsidRPr="00657FBD">
                <w:rPr>
                  <w:rFonts w:ascii="宋体" w:hAnsi="宋体" w:cs="宋体"/>
                  <w:kern w:val="0"/>
                  <w:szCs w:val="21"/>
                </w:rPr>
                <w:t>挪用公款</w:t>
              </w:r>
            </w:hyperlink>
            <w:r w:rsidRPr="00657FBD">
              <w:rPr>
                <w:rFonts w:ascii="宋体" w:hAnsi="宋体" w:cs="宋体"/>
                <w:kern w:val="0"/>
                <w:szCs w:val="21"/>
              </w:rPr>
              <w:t>、利用职务之便为自己或者他人谋取私利、</w:t>
            </w:r>
            <w:hyperlink r:id="rId12" w:tgtFrame="_blank" w:history="1">
              <w:r w:rsidRPr="00657FBD">
                <w:rPr>
                  <w:rFonts w:ascii="宋体" w:hAnsi="宋体" w:cs="宋体"/>
                  <w:kern w:val="0"/>
                  <w:szCs w:val="21"/>
                </w:rPr>
                <w:t>巨额财产来源不明</w:t>
              </w:r>
            </w:hyperlink>
            <w:r w:rsidRPr="00657FBD">
              <w:rPr>
                <w:rFonts w:ascii="宋体" w:hAnsi="宋体" w:cs="宋体"/>
                <w:kern w:val="0"/>
                <w:szCs w:val="21"/>
              </w:rPr>
              <w:t>等违反廉政纪律行为的，给予记过或者记大过处分；情节较重的，给予降级或者撤职处分；情节严重的，给予开除处分。</w:t>
            </w:r>
          </w:p>
        </w:tc>
      </w:tr>
      <w:tr w:rsidR="00D60583" w:rsidTr="000C6C27">
        <w:trPr>
          <w:trHeight w:val="545"/>
        </w:trPr>
        <w:tc>
          <w:tcPr>
            <w:tcW w:w="218" w:type="pct"/>
            <w:tcBorders>
              <w:top w:val="nil"/>
              <w:left w:val="single" w:sz="4" w:space="0" w:color="auto"/>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22</w:t>
            </w:r>
          </w:p>
        </w:tc>
        <w:tc>
          <w:tcPr>
            <w:tcW w:w="911" w:type="pct"/>
            <w:tcBorders>
              <w:top w:val="nil"/>
              <w:left w:val="nil"/>
              <w:bottom w:val="single" w:sz="4" w:space="0" w:color="auto"/>
              <w:right w:val="single" w:sz="4" w:space="0" w:color="auto"/>
            </w:tcBorders>
            <w:vAlign w:val="center"/>
          </w:tcPr>
          <w:p w:rsidR="00D60583"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D60583" w:rsidRPr="00D60583" w:rsidRDefault="00657FBD" w:rsidP="00CF34C3">
            <w:pPr>
              <w:widowControl/>
              <w:jc w:val="left"/>
              <w:rPr>
                <w:rFonts w:ascii="宋体" w:hAnsi="宋体" w:cs="宋体"/>
                <w:kern w:val="0"/>
                <w:szCs w:val="21"/>
              </w:rPr>
            </w:pPr>
            <w:r w:rsidRPr="00657FBD">
              <w:rPr>
                <w:rFonts w:ascii="宋体" w:hAnsi="宋体" w:cs="宋体"/>
                <w:kern w:val="0"/>
                <w:szCs w:val="21"/>
              </w:rPr>
              <w:t>第二十四条　违反财经纪律，挥霍浪费国家资财的，给予警告处分；情节较重的，给予记过或者记大过处分；情节严重的，给予降级或者撤职处分。</w:t>
            </w:r>
          </w:p>
        </w:tc>
      </w:tr>
      <w:tr w:rsidR="00657FBD" w:rsidTr="000C6C27">
        <w:trPr>
          <w:trHeight w:val="397"/>
        </w:trPr>
        <w:tc>
          <w:tcPr>
            <w:tcW w:w="218" w:type="pct"/>
            <w:tcBorders>
              <w:top w:val="nil"/>
              <w:left w:val="single" w:sz="4" w:space="0" w:color="auto"/>
              <w:bottom w:val="single" w:sz="4" w:space="0" w:color="auto"/>
              <w:right w:val="single" w:sz="4" w:space="0" w:color="auto"/>
            </w:tcBorders>
            <w:vAlign w:val="center"/>
          </w:tcPr>
          <w:p w:rsidR="00657FBD"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23</w:t>
            </w:r>
          </w:p>
        </w:tc>
        <w:tc>
          <w:tcPr>
            <w:tcW w:w="911" w:type="pct"/>
            <w:tcBorders>
              <w:top w:val="nil"/>
              <w:left w:val="nil"/>
              <w:bottom w:val="single" w:sz="4" w:space="0" w:color="auto"/>
              <w:right w:val="single" w:sz="4" w:space="0" w:color="auto"/>
            </w:tcBorders>
            <w:vAlign w:val="center"/>
          </w:tcPr>
          <w:p w:rsidR="00657FBD"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657FBD" w:rsidRPr="00657FBD" w:rsidRDefault="00657FBD" w:rsidP="00657FBD">
            <w:pPr>
              <w:widowControl/>
              <w:shd w:val="clear" w:color="auto" w:fill="FFFFFF"/>
              <w:spacing w:line="322" w:lineRule="atLeast"/>
              <w:ind w:firstLine="482"/>
              <w:jc w:val="left"/>
              <w:rPr>
                <w:rFonts w:ascii="宋体" w:hAnsi="宋体" w:cs="宋体"/>
                <w:kern w:val="0"/>
                <w:szCs w:val="21"/>
              </w:rPr>
            </w:pPr>
            <w:r w:rsidRPr="00657FBD">
              <w:rPr>
                <w:rFonts w:ascii="宋体" w:hAnsi="宋体" w:cs="宋体"/>
                <w:kern w:val="0"/>
                <w:szCs w:val="21"/>
              </w:rPr>
              <w:t>第二十五条　有下列行为之一的，给予记过或者记大过处分。情节较重的，给予降级或者撤职处分；情节严重的，给予开除处分：</w:t>
            </w:r>
          </w:p>
          <w:p w:rsidR="00657FBD" w:rsidRPr="00657FBD" w:rsidRDefault="00657FBD" w:rsidP="00657FBD">
            <w:pPr>
              <w:widowControl/>
              <w:shd w:val="clear" w:color="auto" w:fill="FFFFFF"/>
              <w:spacing w:line="322" w:lineRule="atLeast"/>
              <w:ind w:firstLine="482"/>
              <w:jc w:val="left"/>
              <w:rPr>
                <w:rFonts w:ascii="宋体" w:hAnsi="宋体" w:cs="宋体"/>
                <w:kern w:val="0"/>
                <w:szCs w:val="21"/>
              </w:rPr>
            </w:pPr>
            <w:r w:rsidRPr="00657FBD">
              <w:rPr>
                <w:rFonts w:ascii="宋体" w:hAnsi="宋体" w:cs="宋体"/>
                <w:kern w:val="0"/>
                <w:szCs w:val="21"/>
              </w:rPr>
              <w:t>（一）以殴打、体罚、</w:t>
            </w:r>
            <w:hyperlink r:id="rId13" w:tgtFrame="_blank" w:history="1">
              <w:r w:rsidRPr="00657FBD">
                <w:rPr>
                  <w:rFonts w:ascii="宋体" w:hAnsi="宋体" w:cs="宋体"/>
                  <w:kern w:val="0"/>
                  <w:szCs w:val="21"/>
                </w:rPr>
                <w:t>非法拘禁</w:t>
              </w:r>
            </w:hyperlink>
            <w:r w:rsidRPr="00657FBD">
              <w:rPr>
                <w:rFonts w:ascii="宋体" w:hAnsi="宋体" w:cs="宋体"/>
                <w:kern w:val="0"/>
                <w:szCs w:val="21"/>
              </w:rPr>
              <w:t>等方式侵犯公民人身权利的；</w:t>
            </w:r>
          </w:p>
          <w:p w:rsidR="00657FBD" w:rsidRPr="00657FBD" w:rsidRDefault="00657FBD" w:rsidP="00657FBD">
            <w:pPr>
              <w:widowControl/>
              <w:shd w:val="clear" w:color="auto" w:fill="FFFFFF"/>
              <w:spacing w:line="322" w:lineRule="atLeast"/>
              <w:ind w:firstLine="482"/>
              <w:jc w:val="left"/>
              <w:rPr>
                <w:rFonts w:ascii="宋体" w:hAnsi="宋体" w:cs="宋体"/>
                <w:kern w:val="0"/>
                <w:szCs w:val="21"/>
              </w:rPr>
            </w:pPr>
            <w:r w:rsidRPr="00657FBD">
              <w:rPr>
                <w:rFonts w:ascii="宋体" w:hAnsi="宋体" w:cs="宋体"/>
                <w:kern w:val="0"/>
                <w:szCs w:val="21"/>
              </w:rPr>
              <w:t>（二）压制批评，打击报复，扣压、销毁</w:t>
            </w:r>
            <w:hyperlink r:id="rId14" w:tgtFrame="_blank" w:history="1">
              <w:r w:rsidRPr="00657FBD">
                <w:rPr>
                  <w:rFonts w:ascii="宋体" w:hAnsi="宋体" w:cs="宋体"/>
                  <w:kern w:val="0"/>
                  <w:szCs w:val="21"/>
                </w:rPr>
                <w:t>举报信</w:t>
              </w:r>
            </w:hyperlink>
            <w:r w:rsidRPr="00657FBD">
              <w:rPr>
                <w:rFonts w:ascii="宋体" w:hAnsi="宋体" w:cs="宋体"/>
                <w:kern w:val="0"/>
                <w:szCs w:val="21"/>
              </w:rPr>
              <w:t>件，或者向被举报人透露举报情况的；</w:t>
            </w:r>
          </w:p>
          <w:p w:rsidR="00657FBD" w:rsidRPr="00657FBD" w:rsidRDefault="00657FBD" w:rsidP="00657FBD">
            <w:pPr>
              <w:widowControl/>
              <w:shd w:val="clear" w:color="auto" w:fill="FFFFFF"/>
              <w:spacing w:line="322" w:lineRule="atLeast"/>
              <w:ind w:firstLine="482"/>
              <w:jc w:val="left"/>
              <w:rPr>
                <w:rFonts w:ascii="宋体" w:hAnsi="宋体" w:cs="宋体"/>
                <w:kern w:val="0"/>
                <w:szCs w:val="21"/>
              </w:rPr>
            </w:pPr>
            <w:r w:rsidRPr="00657FBD">
              <w:rPr>
                <w:rFonts w:ascii="宋体" w:hAnsi="宋体" w:cs="宋体"/>
                <w:kern w:val="0"/>
                <w:szCs w:val="21"/>
              </w:rPr>
              <w:t>（三）违反规定向公民、法人或者其他组织摊派或者收取财物的；</w:t>
            </w:r>
          </w:p>
          <w:p w:rsidR="00657FBD" w:rsidRPr="00657FBD" w:rsidRDefault="00657FBD" w:rsidP="00657FBD">
            <w:pPr>
              <w:widowControl/>
              <w:shd w:val="clear" w:color="auto" w:fill="FFFFFF"/>
              <w:spacing w:line="322" w:lineRule="atLeast"/>
              <w:ind w:firstLine="482"/>
              <w:jc w:val="left"/>
              <w:rPr>
                <w:rFonts w:ascii="宋体" w:hAnsi="宋体" w:cs="宋体"/>
                <w:kern w:val="0"/>
                <w:szCs w:val="21"/>
              </w:rPr>
            </w:pPr>
            <w:r w:rsidRPr="00657FBD">
              <w:rPr>
                <w:rFonts w:ascii="宋体" w:hAnsi="宋体" w:cs="宋体"/>
                <w:kern w:val="0"/>
                <w:szCs w:val="21"/>
              </w:rPr>
              <w:t>（四）妨碍执行公务或者违反规定干预执行公务的；</w:t>
            </w:r>
          </w:p>
          <w:p w:rsidR="00657FBD" w:rsidRPr="00657FBD" w:rsidRDefault="00657FBD" w:rsidP="00657FBD">
            <w:pPr>
              <w:widowControl/>
              <w:shd w:val="clear" w:color="auto" w:fill="FFFFFF"/>
              <w:spacing w:line="322" w:lineRule="atLeast"/>
              <w:ind w:firstLine="482"/>
              <w:jc w:val="left"/>
              <w:rPr>
                <w:rFonts w:ascii="宋体" w:hAnsi="宋体" w:cs="宋体"/>
                <w:kern w:val="0"/>
                <w:szCs w:val="21"/>
              </w:rPr>
            </w:pPr>
            <w:r w:rsidRPr="00657FBD">
              <w:rPr>
                <w:rFonts w:ascii="宋体" w:hAnsi="宋体" w:cs="宋体"/>
                <w:kern w:val="0"/>
                <w:szCs w:val="21"/>
              </w:rPr>
              <w:t>（五）其他滥用职权，侵害公民、法人或者其他组织合法权益的行为。</w:t>
            </w:r>
          </w:p>
        </w:tc>
      </w:tr>
      <w:tr w:rsidR="00657FBD" w:rsidTr="000C6C27">
        <w:trPr>
          <w:trHeight w:val="1166"/>
        </w:trPr>
        <w:tc>
          <w:tcPr>
            <w:tcW w:w="218" w:type="pct"/>
            <w:tcBorders>
              <w:top w:val="nil"/>
              <w:left w:val="single" w:sz="4" w:space="0" w:color="auto"/>
              <w:bottom w:val="single" w:sz="4" w:space="0" w:color="auto"/>
              <w:right w:val="single" w:sz="4" w:space="0" w:color="auto"/>
            </w:tcBorders>
            <w:vAlign w:val="center"/>
          </w:tcPr>
          <w:p w:rsidR="00657FBD"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lastRenderedPageBreak/>
              <w:t>24</w:t>
            </w:r>
          </w:p>
        </w:tc>
        <w:tc>
          <w:tcPr>
            <w:tcW w:w="911" w:type="pct"/>
            <w:tcBorders>
              <w:top w:val="nil"/>
              <w:left w:val="nil"/>
              <w:bottom w:val="single" w:sz="4" w:space="0" w:color="auto"/>
              <w:right w:val="single" w:sz="4" w:space="0" w:color="auto"/>
            </w:tcBorders>
            <w:vAlign w:val="center"/>
          </w:tcPr>
          <w:p w:rsidR="00657FBD"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657FBD" w:rsidRPr="00657FBD" w:rsidRDefault="00657FBD" w:rsidP="00657FBD">
            <w:pPr>
              <w:widowControl/>
              <w:shd w:val="clear" w:color="auto" w:fill="FFFFFF"/>
              <w:spacing w:line="402" w:lineRule="atLeast"/>
              <w:ind w:firstLine="480"/>
              <w:jc w:val="left"/>
              <w:rPr>
                <w:rFonts w:ascii="宋体" w:hAnsi="宋体" w:cs="宋体"/>
                <w:kern w:val="0"/>
                <w:szCs w:val="21"/>
              </w:rPr>
            </w:pPr>
            <w:r w:rsidRPr="00657FBD">
              <w:rPr>
                <w:rFonts w:ascii="宋体" w:hAnsi="宋体" w:cs="宋体"/>
                <w:kern w:val="0"/>
                <w:szCs w:val="21"/>
              </w:rPr>
              <w:t>第二十六条　泄露国家秘密、工作秘密，或者泄露因履行职责掌握的商业秘密、个人隐私，造成不良后果的，给予记过、警告或者记大过处分；情节较重的，给予降级或者撤职处分；情节严重的，给予开除处分。</w:t>
            </w:r>
          </w:p>
        </w:tc>
      </w:tr>
      <w:tr w:rsidR="00657FBD" w:rsidTr="000C6C27">
        <w:trPr>
          <w:trHeight w:val="1166"/>
        </w:trPr>
        <w:tc>
          <w:tcPr>
            <w:tcW w:w="218" w:type="pct"/>
            <w:tcBorders>
              <w:top w:val="nil"/>
              <w:left w:val="single" w:sz="4" w:space="0" w:color="auto"/>
              <w:bottom w:val="single" w:sz="4" w:space="0" w:color="auto"/>
              <w:right w:val="single" w:sz="4" w:space="0" w:color="auto"/>
            </w:tcBorders>
            <w:vAlign w:val="center"/>
          </w:tcPr>
          <w:p w:rsidR="00657FBD"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25</w:t>
            </w:r>
          </w:p>
        </w:tc>
        <w:tc>
          <w:tcPr>
            <w:tcW w:w="911" w:type="pct"/>
            <w:tcBorders>
              <w:top w:val="nil"/>
              <w:left w:val="nil"/>
              <w:bottom w:val="single" w:sz="4" w:space="0" w:color="auto"/>
              <w:right w:val="single" w:sz="4" w:space="0" w:color="auto"/>
            </w:tcBorders>
            <w:vAlign w:val="center"/>
          </w:tcPr>
          <w:p w:rsidR="00657FBD"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657FBD" w:rsidRPr="00657FBD" w:rsidRDefault="00657FBD" w:rsidP="00657FBD">
            <w:pPr>
              <w:widowControl/>
              <w:shd w:val="clear" w:color="auto" w:fill="FFFFFF"/>
              <w:spacing w:line="402" w:lineRule="atLeast"/>
              <w:ind w:firstLine="480"/>
              <w:jc w:val="left"/>
              <w:rPr>
                <w:rFonts w:ascii="宋体" w:hAnsi="宋体" w:cs="宋体"/>
                <w:kern w:val="0"/>
                <w:szCs w:val="21"/>
              </w:rPr>
            </w:pPr>
            <w:r w:rsidRPr="00657FBD">
              <w:rPr>
                <w:rFonts w:ascii="宋体" w:hAnsi="宋体" w:cs="宋体"/>
                <w:kern w:val="0"/>
                <w:szCs w:val="21"/>
              </w:rPr>
              <w:t>第二十七条　从事或者参与营利性活动，在企业或者其他营利性组织中兼任职务的，给予记过或者记大过处分。情节较重的，给予降级或者撤职处分；情节严重的，给予开除处分。</w:t>
            </w:r>
          </w:p>
        </w:tc>
      </w:tr>
      <w:tr w:rsidR="00657FBD" w:rsidTr="000C6C27">
        <w:trPr>
          <w:trHeight w:val="1166"/>
        </w:trPr>
        <w:tc>
          <w:tcPr>
            <w:tcW w:w="218" w:type="pct"/>
            <w:tcBorders>
              <w:top w:val="nil"/>
              <w:left w:val="single" w:sz="4" w:space="0" w:color="auto"/>
              <w:bottom w:val="single" w:sz="4" w:space="0" w:color="auto"/>
              <w:right w:val="single" w:sz="4" w:space="0" w:color="auto"/>
            </w:tcBorders>
            <w:vAlign w:val="center"/>
          </w:tcPr>
          <w:p w:rsidR="00657FBD"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26</w:t>
            </w:r>
          </w:p>
        </w:tc>
        <w:tc>
          <w:tcPr>
            <w:tcW w:w="911" w:type="pct"/>
            <w:tcBorders>
              <w:top w:val="nil"/>
              <w:left w:val="nil"/>
              <w:bottom w:val="single" w:sz="4" w:space="0" w:color="auto"/>
              <w:right w:val="single" w:sz="4" w:space="0" w:color="auto"/>
            </w:tcBorders>
            <w:vAlign w:val="center"/>
          </w:tcPr>
          <w:p w:rsidR="00657FBD" w:rsidRPr="00D60583" w:rsidRDefault="00657FBD" w:rsidP="00CF34C3">
            <w:pPr>
              <w:widowControl/>
              <w:jc w:val="center"/>
              <w:rPr>
                <w:rFonts w:ascii="宋体" w:hAnsi="宋体" w:cs="宋体"/>
                <w:kern w:val="0"/>
                <w:szCs w:val="21"/>
              </w:rPr>
            </w:pPr>
            <w:r>
              <w:rPr>
                <w:rFonts w:ascii="宋体" w:hAnsi="宋体" w:cs="宋体" w:hint="eastAsia"/>
                <w:kern w:val="0"/>
                <w:szCs w:val="21"/>
              </w:rPr>
              <w:t>《</w:t>
            </w:r>
            <w:r w:rsidRPr="006E1B53">
              <w:rPr>
                <w:rFonts w:ascii="宋体" w:hAnsi="宋体" w:cs="宋体"/>
                <w:kern w:val="0"/>
                <w:szCs w:val="21"/>
              </w:rPr>
              <w:t>行政机关公务员处分条例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657FBD" w:rsidRPr="00657FBD" w:rsidRDefault="00657FBD" w:rsidP="00657FBD">
            <w:pPr>
              <w:widowControl/>
              <w:shd w:val="clear" w:color="auto" w:fill="FFFFFF"/>
              <w:spacing w:line="402" w:lineRule="atLeast"/>
              <w:ind w:firstLine="480"/>
              <w:jc w:val="left"/>
              <w:rPr>
                <w:rFonts w:ascii="宋体" w:hAnsi="宋体" w:cs="宋体"/>
                <w:kern w:val="0"/>
                <w:szCs w:val="21"/>
              </w:rPr>
            </w:pPr>
            <w:r w:rsidRPr="00657FBD">
              <w:rPr>
                <w:rFonts w:ascii="宋体" w:hAnsi="宋体" w:cs="宋体"/>
                <w:kern w:val="0"/>
                <w:szCs w:val="21"/>
              </w:rPr>
              <w:t>第二十八条　严重违反公务员职业道德，工作作风懈怠、工作态度恶劣，造成不良影响的，给予警告、记过或者记大过处分。</w:t>
            </w:r>
          </w:p>
        </w:tc>
      </w:tr>
      <w:tr w:rsidR="00657FBD" w:rsidTr="000C6C27">
        <w:trPr>
          <w:trHeight w:val="1166"/>
        </w:trPr>
        <w:tc>
          <w:tcPr>
            <w:tcW w:w="218" w:type="pct"/>
            <w:tcBorders>
              <w:top w:val="nil"/>
              <w:left w:val="single" w:sz="4" w:space="0" w:color="auto"/>
              <w:bottom w:val="single" w:sz="4" w:space="0" w:color="auto"/>
              <w:right w:val="single" w:sz="4" w:space="0" w:color="auto"/>
            </w:tcBorders>
            <w:vAlign w:val="center"/>
          </w:tcPr>
          <w:p w:rsidR="00657FBD"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27</w:t>
            </w:r>
          </w:p>
        </w:tc>
        <w:tc>
          <w:tcPr>
            <w:tcW w:w="911" w:type="pct"/>
            <w:tcBorders>
              <w:top w:val="nil"/>
              <w:left w:val="nil"/>
              <w:bottom w:val="single" w:sz="4" w:space="0" w:color="auto"/>
              <w:right w:val="single" w:sz="4" w:space="0" w:color="auto"/>
            </w:tcBorders>
            <w:vAlign w:val="center"/>
          </w:tcPr>
          <w:p w:rsidR="00657FBD" w:rsidRDefault="00657FBD" w:rsidP="00CF34C3">
            <w:pPr>
              <w:widowControl/>
              <w:jc w:val="center"/>
              <w:rPr>
                <w:rFonts w:ascii="宋体" w:hAnsi="宋体" w:cs="宋体" w:hint="eastAsia"/>
                <w:kern w:val="0"/>
                <w:szCs w:val="21"/>
              </w:rPr>
            </w:pPr>
            <w:r w:rsidRPr="006E1B53">
              <w:rPr>
                <w:rFonts w:ascii="宋体" w:hAnsi="宋体" w:cs="宋体"/>
                <w:kern w:val="0"/>
                <w:szCs w:val="21"/>
              </w:rPr>
              <w:t>《婚姻登记条例》</w:t>
            </w:r>
          </w:p>
        </w:tc>
        <w:tc>
          <w:tcPr>
            <w:tcW w:w="3872" w:type="pct"/>
            <w:tcBorders>
              <w:top w:val="nil"/>
              <w:left w:val="nil"/>
              <w:bottom w:val="single" w:sz="4" w:space="0" w:color="auto"/>
              <w:right w:val="single" w:sz="4" w:space="0" w:color="auto"/>
            </w:tcBorders>
            <w:vAlign w:val="center"/>
          </w:tcPr>
          <w:p w:rsidR="00657FBD" w:rsidRPr="00657FBD" w:rsidRDefault="00657FBD" w:rsidP="00657FBD">
            <w:pPr>
              <w:widowControl/>
              <w:shd w:val="clear" w:color="auto" w:fill="FFFFFF"/>
              <w:spacing w:line="402" w:lineRule="atLeast"/>
              <w:ind w:firstLine="480"/>
              <w:jc w:val="left"/>
              <w:rPr>
                <w:rFonts w:ascii="宋体" w:hAnsi="宋体" w:cs="宋体"/>
                <w:kern w:val="0"/>
                <w:szCs w:val="21"/>
              </w:rPr>
            </w:pPr>
            <w:r w:rsidRPr="00657FBD">
              <w:rPr>
                <w:rFonts w:ascii="宋体" w:hAnsi="宋体" w:cs="宋体"/>
                <w:kern w:val="0"/>
                <w:szCs w:val="21"/>
              </w:rPr>
              <w:t>第十八条 婚姻登记机关及其婚姻登记员有下列行为之一的，对直接负责的主管人员和其他直接责任人员依法给予行政处分：</w:t>
            </w:r>
          </w:p>
          <w:p w:rsidR="00657FBD" w:rsidRPr="00657FBD" w:rsidRDefault="00657FBD" w:rsidP="00657FBD">
            <w:pPr>
              <w:widowControl/>
              <w:shd w:val="clear" w:color="auto" w:fill="FFFFFF"/>
              <w:spacing w:line="402" w:lineRule="atLeast"/>
              <w:ind w:firstLine="480"/>
              <w:jc w:val="left"/>
              <w:rPr>
                <w:rFonts w:ascii="宋体" w:hAnsi="宋体" w:cs="宋体"/>
                <w:kern w:val="0"/>
                <w:szCs w:val="21"/>
              </w:rPr>
            </w:pPr>
            <w:r w:rsidRPr="00657FBD">
              <w:rPr>
                <w:rFonts w:ascii="宋体" w:hAnsi="宋体" w:cs="宋体"/>
                <w:kern w:val="0"/>
                <w:szCs w:val="21"/>
              </w:rPr>
              <w:t>(</w:t>
            </w:r>
            <w:proofErr w:type="gramStart"/>
            <w:r w:rsidRPr="00657FBD">
              <w:rPr>
                <w:rFonts w:ascii="宋体" w:hAnsi="宋体" w:cs="宋体"/>
                <w:kern w:val="0"/>
                <w:szCs w:val="21"/>
              </w:rPr>
              <w:t>一</w:t>
            </w:r>
            <w:proofErr w:type="gramEnd"/>
            <w:r w:rsidRPr="00657FBD">
              <w:rPr>
                <w:rFonts w:ascii="宋体" w:hAnsi="宋体" w:cs="宋体"/>
                <w:kern w:val="0"/>
                <w:szCs w:val="21"/>
              </w:rPr>
              <w:t>)为不符合婚姻登记条件的当事人办理婚姻登记的；</w:t>
            </w:r>
          </w:p>
          <w:p w:rsidR="00657FBD" w:rsidRPr="00657FBD" w:rsidRDefault="00657FBD" w:rsidP="00657FBD">
            <w:pPr>
              <w:widowControl/>
              <w:shd w:val="clear" w:color="auto" w:fill="FFFFFF"/>
              <w:spacing w:line="402" w:lineRule="atLeast"/>
              <w:ind w:firstLine="480"/>
              <w:jc w:val="left"/>
              <w:rPr>
                <w:rFonts w:ascii="宋体" w:hAnsi="宋体" w:cs="宋体"/>
                <w:kern w:val="0"/>
                <w:szCs w:val="21"/>
              </w:rPr>
            </w:pPr>
            <w:r w:rsidRPr="00657FBD">
              <w:rPr>
                <w:rFonts w:ascii="宋体" w:hAnsi="宋体" w:cs="宋体"/>
                <w:kern w:val="0"/>
                <w:szCs w:val="21"/>
              </w:rPr>
              <w:t>(二)玩忽职守造成婚姻登记档案损失的；</w:t>
            </w:r>
          </w:p>
          <w:p w:rsidR="00657FBD" w:rsidRPr="00657FBD" w:rsidRDefault="00657FBD" w:rsidP="00657FBD">
            <w:pPr>
              <w:widowControl/>
              <w:shd w:val="clear" w:color="auto" w:fill="FFFFFF"/>
              <w:spacing w:line="402" w:lineRule="atLeast"/>
              <w:ind w:firstLine="480"/>
              <w:jc w:val="left"/>
              <w:rPr>
                <w:rFonts w:ascii="宋体" w:hAnsi="宋体" w:cs="宋体"/>
                <w:kern w:val="0"/>
                <w:szCs w:val="21"/>
              </w:rPr>
            </w:pPr>
            <w:r w:rsidRPr="00657FBD">
              <w:rPr>
                <w:rFonts w:ascii="宋体" w:hAnsi="宋体" w:cs="宋体"/>
                <w:kern w:val="0"/>
                <w:szCs w:val="21"/>
              </w:rPr>
              <w:t>(三)办理婚姻登记或者补发结婚证、离婚证超过收费标准收取费用的。</w:t>
            </w:r>
          </w:p>
          <w:p w:rsidR="00657FBD" w:rsidRPr="00363EA7" w:rsidRDefault="00657FBD" w:rsidP="00363EA7">
            <w:pPr>
              <w:widowControl/>
              <w:shd w:val="clear" w:color="auto" w:fill="FFFFFF"/>
              <w:spacing w:line="402" w:lineRule="atLeast"/>
              <w:ind w:firstLine="480"/>
              <w:jc w:val="left"/>
              <w:rPr>
                <w:rFonts w:ascii="宋体" w:hAnsi="宋体" w:cs="宋体"/>
                <w:kern w:val="0"/>
                <w:szCs w:val="21"/>
              </w:rPr>
            </w:pPr>
            <w:r w:rsidRPr="00657FBD">
              <w:rPr>
                <w:rFonts w:ascii="宋体" w:hAnsi="宋体" w:cs="宋体"/>
                <w:kern w:val="0"/>
                <w:szCs w:val="21"/>
              </w:rPr>
              <w:t>违反前款第(三)项规定收取的费用，应当退还当事人。</w:t>
            </w:r>
          </w:p>
        </w:tc>
      </w:tr>
      <w:tr w:rsidR="00363EA7" w:rsidTr="000C6C27">
        <w:trPr>
          <w:trHeight w:val="2806"/>
        </w:trPr>
        <w:tc>
          <w:tcPr>
            <w:tcW w:w="218" w:type="pct"/>
            <w:tcBorders>
              <w:top w:val="nil"/>
              <w:left w:val="single" w:sz="4" w:space="0" w:color="auto"/>
              <w:bottom w:val="single" w:sz="4" w:space="0" w:color="auto"/>
              <w:right w:val="single" w:sz="4" w:space="0" w:color="auto"/>
            </w:tcBorders>
            <w:vAlign w:val="center"/>
          </w:tcPr>
          <w:p w:rsidR="00363EA7"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lastRenderedPageBreak/>
              <w:t>28</w:t>
            </w:r>
          </w:p>
        </w:tc>
        <w:tc>
          <w:tcPr>
            <w:tcW w:w="911" w:type="pct"/>
            <w:tcBorders>
              <w:top w:val="nil"/>
              <w:left w:val="nil"/>
              <w:bottom w:val="single" w:sz="4" w:space="0" w:color="auto"/>
              <w:right w:val="single" w:sz="4" w:space="0" w:color="auto"/>
            </w:tcBorders>
            <w:vAlign w:val="center"/>
          </w:tcPr>
          <w:p w:rsidR="00363EA7" w:rsidRPr="006E1B53" w:rsidRDefault="00363EA7" w:rsidP="00CF34C3">
            <w:pPr>
              <w:widowControl/>
              <w:jc w:val="center"/>
              <w:rPr>
                <w:rFonts w:ascii="宋体" w:hAnsi="宋体" w:cs="宋体"/>
                <w:kern w:val="0"/>
                <w:szCs w:val="21"/>
              </w:rPr>
            </w:pPr>
            <w:r w:rsidRPr="006E1B53">
              <w:rPr>
                <w:rFonts w:ascii="宋体" w:hAnsi="宋体" w:cs="宋体" w:hint="eastAsia"/>
                <w:kern w:val="0"/>
                <w:szCs w:val="21"/>
              </w:rPr>
              <w:t>《</w:t>
            </w:r>
            <w:r w:rsidRPr="006E1B53">
              <w:rPr>
                <w:rFonts w:ascii="宋体" w:hAnsi="宋体" w:cs="宋体"/>
                <w:kern w:val="0"/>
                <w:szCs w:val="21"/>
              </w:rPr>
              <w:t>城市居民最低生活保障条例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363EA7" w:rsidRPr="00363EA7" w:rsidRDefault="00363EA7" w:rsidP="00363EA7">
            <w:pPr>
              <w:widowControl/>
              <w:shd w:val="clear" w:color="auto" w:fill="FFFFFF"/>
              <w:spacing w:line="402" w:lineRule="atLeast"/>
              <w:ind w:firstLine="480"/>
              <w:jc w:val="left"/>
              <w:rPr>
                <w:rFonts w:ascii="宋体" w:hAnsi="宋体" w:cs="宋体" w:hint="eastAsia"/>
                <w:kern w:val="0"/>
                <w:szCs w:val="21"/>
              </w:rPr>
            </w:pPr>
            <w:r w:rsidRPr="00363EA7">
              <w:rPr>
                <w:rFonts w:ascii="宋体" w:hAnsi="宋体" w:cs="宋体" w:hint="eastAsia"/>
                <w:kern w:val="0"/>
                <w:szCs w:val="21"/>
              </w:rPr>
              <w:t>第十三条</w:t>
            </w:r>
            <w:r>
              <w:rPr>
                <w:rFonts w:ascii="宋体" w:hAnsi="宋体" w:cs="宋体" w:hint="eastAsia"/>
                <w:kern w:val="0"/>
                <w:szCs w:val="21"/>
              </w:rPr>
              <w:t xml:space="preserve">  </w:t>
            </w:r>
            <w:r w:rsidRPr="00363EA7">
              <w:rPr>
                <w:rFonts w:ascii="宋体" w:hAnsi="宋体" w:cs="宋体"/>
                <w:kern w:val="0"/>
                <w:szCs w:val="21"/>
              </w:rPr>
              <w:t>从事</w:t>
            </w:r>
            <w:hyperlink r:id="rId15" w:tgtFrame="_blank" w:history="1">
              <w:r w:rsidRPr="00363EA7">
                <w:rPr>
                  <w:rFonts w:ascii="宋体" w:hAnsi="宋体" w:cs="宋体"/>
                  <w:kern w:val="0"/>
                  <w:szCs w:val="21"/>
                </w:rPr>
                <w:t>城市居民最低生活保障</w:t>
              </w:r>
            </w:hyperlink>
            <w:r w:rsidRPr="00363EA7">
              <w:rPr>
                <w:rFonts w:ascii="宋体" w:hAnsi="宋体" w:cs="宋体"/>
                <w:kern w:val="0"/>
                <w:szCs w:val="21"/>
              </w:rPr>
              <w:t>管理审批工作的人员有下列行为之一的，给予批评教育，依法给予行政处分；构成犯罪的，依法追究刑事责任：</w:t>
            </w:r>
          </w:p>
          <w:p w:rsidR="00363EA7" w:rsidRPr="00363EA7" w:rsidRDefault="00363EA7" w:rsidP="00363EA7">
            <w:pPr>
              <w:widowControl/>
              <w:shd w:val="clear" w:color="auto" w:fill="FFFFFF"/>
              <w:spacing w:line="402" w:lineRule="atLeast"/>
              <w:ind w:firstLine="480"/>
              <w:jc w:val="left"/>
              <w:rPr>
                <w:rFonts w:ascii="宋体" w:hAnsi="宋体" w:cs="宋体"/>
                <w:kern w:val="0"/>
                <w:szCs w:val="21"/>
              </w:rPr>
            </w:pPr>
            <w:r w:rsidRPr="00363EA7">
              <w:rPr>
                <w:rFonts w:ascii="宋体" w:hAnsi="宋体" w:cs="宋体"/>
                <w:kern w:val="0"/>
                <w:szCs w:val="21"/>
              </w:rPr>
              <w:t>（一）对符合享受城市居民最低生活保障待遇条件的家庭拒不签署同意享受城市居民最低生活保障待遇意见的，或者对不符合享受城市居民最低生活保障待遇条件的家庭故意签署同意享受城市居民最低生活保障待遇意见的</w:t>
            </w:r>
          </w:p>
          <w:p w:rsidR="00363EA7" w:rsidRPr="00363EA7" w:rsidRDefault="00363EA7" w:rsidP="00363EA7">
            <w:pPr>
              <w:widowControl/>
              <w:shd w:val="clear" w:color="auto" w:fill="FFFFFF"/>
              <w:spacing w:line="402" w:lineRule="atLeast"/>
              <w:ind w:firstLine="480"/>
              <w:jc w:val="left"/>
              <w:rPr>
                <w:rFonts w:ascii="宋体" w:hAnsi="宋体" w:cs="宋体"/>
                <w:kern w:val="0"/>
                <w:szCs w:val="21"/>
              </w:rPr>
            </w:pPr>
            <w:r w:rsidRPr="00363EA7">
              <w:rPr>
                <w:rFonts w:ascii="宋体" w:hAnsi="宋体" w:cs="宋体"/>
                <w:kern w:val="0"/>
                <w:szCs w:val="21"/>
              </w:rPr>
              <w:t>（二）玩忽职守、徇私舞弊，或者贪污、挪用、扣压、拖欠城市居民最低生活保障款物的。</w:t>
            </w:r>
          </w:p>
        </w:tc>
      </w:tr>
      <w:tr w:rsidR="00363EA7" w:rsidTr="000C6C27">
        <w:trPr>
          <w:trHeight w:val="3428"/>
        </w:trPr>
        <w:tc>
          <w:tcPr>
            <w:tcW w:w="218" w:type="pct"/>
            <w:tcBorders>
              <w:top w:val="nil"/>
              <w:left w:val="single" w:sz="4" w:space="0" w:color="auto"/>
              <w:bottom w:val="single" w:sz="4" w:space="0" w:color="auto"/>
              <w:right w:val="single" w:sz="4" w:space="0" w:color="auto"/>
            </w:tcBorders>
            <w:vAlign w:val="center"/>
          </w:tcPr>
          <w:p w:rsidR="00363EA7"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29</w:t>
            </w:r>
          </w:p>
        </w:tc>
        <w:tc>
          <w:tcPr>
            <w:tcW w:w="911" w:type="pct"/>
            <w:tcBorders>
              <w:top w:val="nil"/>
              <w:left w:val="nil"/>
              <w:bottom w:val="single" w:sz="4" w:space="0" w:color="auto"/>
              <w:right w:val="single" w:sz="4" w:space="0" w:color="auto"/>
            </w:tcBorders>
            <w:vAlign w:val="center"/>
          </w:tcPr>
          <w:p w:rsidR="00363EA7" w:rsidRPr="006E1B53" w:rsidRDefault="00363EA7" w:rsidP="00CF34C3">
            <w:pPr>
              <w:widowControl/>
              <w:jc w:val="center"/>
              <w:rPr>
                <w:rFonts w:ascii="宋体" w:hAnsi="宋体" w:cs="宋体" w:hint="eastAsia"/>
                <w:kern w:val="0"/>
                <w:szCs w:val="21"/>
              </w:rPr>
            </w:pPr>
            <w:r w:rsidRPr="006E1B53">
              <w:rPr>
                <w:rFonts w:ascii="宋体" w:hAnsi="宋体" w:cs="宋体" w:hint="eastAsia"/>
                <w:kern w:val="0"/>
                <w:szCs w:val="21"/>
              </w:rPr>
              <w:t>《自然灾害救助条例》</w:t>
            </w:r>
          </w:p>
        </w:tc>
        <w:tc>
          <w:tcPr>
            <w:tcW w:w="3872" w:type="pct"/>
            <w:tcBorders>
              <w:top w:val="nil"/>
              <w:left w:val="nil"/>
              <w:bottom w:val="single" w:sz="4" w:space="0" w:color="auto"/>
              <w:right w:val="single" w:sz="4" w:space="0" w:color="auto"/>
            </w:tcBorders>
            <w:vAlign w:val="center"/>
          </w:tcPr>
          <w:p w:rsidR="00363EA7" w:rsidRPr="00363EA7" w:rsidRDefault="00363EA7" w:rsidP="00363EA7">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第二十九条</w:t>
            </w:r>
            <w:r w:rsidRPr="00363EA7">
              <w:rPr>
                <w:rFonts w:ascii="宋体" w:hAnsi="宋体" w:cs="宋体" w:hint="eastAsia"/>
                <w:kern w:val="0"/>
                <w:szCs w:val="21"/>
              </w:rPr>
              <w:t xml:space="preserve">　行政机关工作人员违反本条例规定，有下列行为之一的，由任免机关或者监察机关依照法律法规给予处分；构成犯罪的，依法追究刑事责任：</w:t>
            </w:r>
            <w:r w:rsidRPr="00363EA7">
              <w:rPr>
                <w:rFonts w:ascii="宋体" w:hAnsi="宋体" w:cs="宋体" w:hint="eastAsia"/>
                <w:kern w:val="0"/>
                <w:szCs w:val="21"/>
              </w:rPr>
              <w:br/>
              <w:t xml:space="preserve">　　（一）迟报、谎报、瞒报自然灾害损失情况，造成后果的；</w:t>
            </w:r>
            <w:r w:rsidRPr="00363EA7">
              <w:rPr>
                <w:rFonts w:ascii="宋体" w:hAnsi="宋体" w:cs="宋体" w:hint="eastAsia"/>
                <w:kern w:val="0"/>
                <w:szCs w:val="21"/>
              </w:rPr>
              <w:br/>
              <w:t xml:space="preserve">　　（二）未及时组织受灾人员转移安置，或者在提供基本生活救助、组织恢复重建过程中工作不力，造成后果的；</w:t>
            </w:r>
            <w:r w:rsidRPr="00363EA7">
              <w:rPr>
                <w:rFonts w:ascii="宋体" w:hAnsi="宋体" w:cs="宋体" w:hint="eastAsia"/>
                <w:kern w:val="0"/>
                <w:szCs w:val="21"/>
              </w:rPr>
              <w:br/>
              <w:t xml:space="preserve">　　（三）截留、挪用、私分自然灾害救助款物或者捐赠款物的；</w:t>
            </w:r>
            <w:r w:rsidRPr="00363EA7">
              <w:rPr>
                <w:rFonts w:ascii="宋体" w:hAnsi="宋体" w:cs="宋体" w:hint="eastAsia"/>
                <w:kern w:val="0"/>
                <w:szCs w:val="21"/>
              </w:rPr>
              <w:br/>
              <w:t xml:space="preserve">　　（四）不及时归还征用的财产，或者不按照规定给予补偿的；</w:t>
            </w:r>
            <w:r w:rsidRPr="00363EA7">
              <w:rPr>
                <w:rFonts w:ascii="宋体" w:hAnsi="宋体" w:cs="宋体" w:hint="eastAsia"/>
                <w:kern w:val="0"/>
                <w:szCs w:val="21"/>
              </w:rPr>
              <w:br/>
              <w:t xml:space="preserve">　　（五）有滥用职权、玩忽职守、徇私舞弊的其他行为的。</w:t>
            </w:r>
          </w:p>
        </w:tc>
      </w:tr>
      <w:tr w:rsidR="00363EA7" w:rsidTr="000C6C27">
        <w:trPr>
          <w:trHeight w:val="1166"/>
        </w:trPr>
        <w:tc>
          <w:tcPr>
            <w:tcW w:w="218" w:type="pct"/>
            <w:tcBorders>
              <w:top w:val="nil"/>
              <w:left w:val="single" w:sz="4" w:space="0" w:color="auto"/>
              <w:bottom w:val="single" w:sz="4" w:space="0" w:color="auto"/>
              <w:right w:val="single" w:sz="4" w:space="0" w:color="auto"/>
            </w:tcBorders>
            <w:vAlign w:val="center"/>
          </w:tcPr>
          <w:p w:rsidR="00363EA7"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lastRenderedPageBreak/>
              <w:t>30</w:t>
            </w:r>
          </w:p>
        </w:tc>
        <w:tc>
          <w:tcPr>
            <w:tcW w:w="911" w:type="pct"/>
            <w:tcBorders>
              <w:top w:val="nil"/>
              <w:left w:val="nil"/>
              <w:bottom w:val="single" w:sz="4" w:space="0" w:color="auto"/>
              <w:right w:val="single" w:sz="4" w:space="0" w:color="auto"/>
            </w:tcBorders>
            <w:vAlign w:val="center"/>
          </w:tcPr>
          <w:p w:rsidR="00363EA7" w:rsidRPr="006E1B53" w:rsidRDefault="000C6C27" w:rsidP="00CF34C3">
            <w:pPr>
              <w:widowControl/>
              <w:jc w:val="center"/>
              <w:rPr>
                <w:rFonts w:ascii="宋体" w:hAnsi="宋体" w:cs="宋体" w:hint="eastAsia"/>
                <w:kern w:val="0"/>
                <w:szCs w:val="21"/>
              </w:rPr>
            </w:pPr>
            <w:r>
              <w:rPr>
                <w:rFonts w:ascii="宋体" w:hAnsi="宋体" w:cs="宋体" w:hint="eastAsia"/>
                <w:kern w:val="0"/>
                <w:szCs w:val="21"/>
              </w:rPr>
              <w:t>《</w:t>
            </w:r>
            <w:r w:rsidR="00363EA7" w:rsidRPr="00363EA7">
              <w:rPr>
                <w:rFonts w:ascii="宋体" w:hAnsi="宋体" w:cs="宋体"/>
                <w:kern w:val="0"/>
                <w:szCs w:val="21"/>
              </w:rPr>
              <w:t>农村五保供养工作条例》经</w:t>
            </w:r>
            <w:hyperlink r:id="rId16" w:tgtFrame="_blank" w:history="1">
              <w:r w:rsidR="00363EA7" w:rsidRPr="00363EA7">
                <w:rPr>
                  <w:rFonts w:ascii="宋体" w:hAnsi="宋体" w:cs="宋体"/>
                  <w:kern w:val="0"/>
                  <w:szCs w:val="21"/>
                </w:rPr>
                <w:t>国务院</w:t>
              </w:r>
            </w:hyperlink>
            <w:r w:rsidR="00363EA7" w:rsidRPr="00363EA7">
              <w:rPr>
                <w:rFonts w:ascii="宋体" w:hAnsi="宋体" w:cs="宋体"/>
                <w:kern w:val="0"/>
                <w:szCs w:val="21"/>
              </w:rPr>
              <w:t>第121次常务会议通过，由国务院于2006年1月21日颁布，2006年3月1日起实施</w:t>
            </w:r>
          </w:p>
        </w:tc>
        <w:tc>
          <w:tcPr>
            <w:tcW w:w="3872" w:type="pct"/>
            <w:tcBorders>
              <w:top w:val="nil"/>
              <w:left w:val="nil"/>
              <w:bottom w:val="single" w:sz="4" w:space="0" w:color="auto"/>
              <w:right w:val="single" w:sz="4" w:space="0" w:color="auto"/>
            </w:tcBorders>
            <w:vAlign w:val="center"/>
          </w:tcPr>
          <w:p w:rsidR="00363EA7" w:rsidRPr="00363EA7" w:rsidRDefault="00363EA7" w:rsidP="00363EA7">
            <w:pPr>
              <w:widowControl/>
              <w:shd w:val="clear" w:color="auto" w:fill="FFFFFF"/>
              <w:spacing w:line="402" w:lineRule="atLeast"/>
              <w:ind w:firstLine="480"/>
              <w:jc w:val="left"/>
              <w:rPr>
                <w:rFonts w:ascii="宋体" w:hAnsi="宋体" w:cs="宋体"/>
                <w:kern w:val="0"/>
                <w:szCs w:val="21"/>
              </w:rPr>
            </w:pPr>
            <w:r w:rsidRPr="00363EA7">
              <w:rPr>
                <w:rFonts w:ascii="宋体" w:hAnsi="宋体" w:cs="宋体"/>
                <w:kern w:val="0"/>
                <w:szCs w:val="21"/>
              </w:rPr>
              <w:t>第二十二条 违反本条例规定，有关行政机关及其工作人员有下列行为之一的，对直接负责的主管人员以及其他直接责任人员依法给予行政处分；构成犯罪的，依法追究刑事责任:</w:t>
            </w:r>
          </w:p>
          <w:p w:rsidR="00363EA7" w:rsidRPr="00363EA7" w:rsidRDefault="00363EA7" w:rsidP="00363EA7">
            <w:pPr>
              <w:widowControl/>
              <w:shd w:val="clear" w:color="auto" w:fill="FFFFFF"/>
              <w:spacing w:line="402" w:lineRule="atLeast"/>
              <w:ind w:firstLine="480"/>
              <w:jc w:val="left"/>
              <w:rPr>
                <w:rFonts w:ascii="宋体" w:hAnsi="宋体" w:cs="宋体"/>
                <w:kern w:val="0"/>
                <w:szCs w:val="21"/>
              </w:rPr>
            </w:pPr>
            <w:r w:rsidRPr="00363EA7">
              <w:rPr>
                <w:rFonts w:ascii="宋体" w:hAnsi="宋体" w:cs="宋体"/>
                <w:kern w:val="0"/>
                <w:szCs w:val="21"/>
              </w:rPr>
              <w:t>(一)对符合农村五保供养条件的村民不予批准享受农村五保供养待遇的，或者对不符合农村五保供养条件的村民批准其享受农村五保供养待遇的；</w:t>
            </w:r>
          </w:p>
          <w:p w:rsidR="00363EA7" w:rsidRPr="00363EA7" w:rsidRDefault="00363EA7" w:rsidP="00363EA7">
            <w:pPr>
              <w:widowControl/>
              <w:shd w:val="clear" w:color="auto" w:fill="FFFFFF"/>
              <w:spacing w:line="402" w:lineRule="atLeast"/>
              <w:ind w:firstLine="480"/>
              <w:jc w:val="left"/>
              <w:rPr>
                <w:rFonts w:ascii="宋体" w:hAnsi="宋体" w:cs="宋体"/>
                <w:kern w:val="0"/>
                <w:szCs w:val="21"/>
              </w:rPr>
            </w:pPr>
            <w:r w:rsidRPr="00363EA7">
              <w:rPr>
                <w:rFonts w:ascii="宋体" w:hAnsi="宋体" w:cs="宋体"/>
                <w:kern w:val="0"/>
                <w:szCs w:val="21"/>
              </w:rPr>
              <w:t>(二)贪污、挪用、截留、私分农村五保供养款物的；</w:t>
            </w:r>
          </w:p>
          <w:p w:rsidR="00363EA7" w:rsidRPr="006E1B53" w:rsidRDefault="00363EA7" w:rsidP="00363EA7">
            <w:pPr>
              <w:widowControl/>
              <w:shd w:val="clear" w:color="auto" w:fill="FFFFFF"/>
              <w:spacing w:line="402" w:lineRule="atLeast"/>
              <w:ind w:firstLine="480"/>
              <w:jc w:val="left"/>
              <w:rPr>
                <w:rFonts w:ascii="宋体" w:hAnsi="宋体" w:cs="宋体" w:hint="eastAsia"/>
                <w:kern w:val="0"/>
                <w:szCs w:val="21"/>
              </w:rPr>
            </w:pPr>
            <w:r w:rsidRPr="00363EA7">
              <w:rPr>
                <w:rFonts w:ascii="宋体" w:hAnsi="宋体" w:cs="宋体"/>
                <w:kern w:val="0"/>
                <w:szCs w:val="21"/>
              </w:rPr>
              <w:t>(三)有其他滥用职权、玩忽职守、徇私舞弊行为的。</w:t>
            </w:r>
          </w:p>
        </w:tc>
      </w:tr>
      <w:tr w:rsidR="00363EA7" w:rsidTr="000C6C27">
        <w:trPr>
          <w:trHeight w:val="1834"/>
        </w:trPr>
        <w:tc>
          <w:tcPr>
            <w:tcW w:w="218" w:type="pct"/>
            <w:tcBorders>
              <w:top w:val="nil"/>
              <w:left w:val="single" w:sz="4" w:space="0" w:color="auto"/>
              <w:bottom w:val="single" w:sz="4" w:space="0" w:color="auto"/>
              <w:right w:val="single" w:sz="4" w:space="0" w:color="auto"/>
            </w:tcBorders>
            <w:vAlign w:val="center"/>
          </w:tcPr>
          <w:p w:rsidR="00363EA7"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31</w:t>
            </w:r>
          </w:p>
        </w:tc>
        <w:tc>
          <w:tcPr>
            <w:tcW w:w="911" w:type="pct"/>
            <w:tcBorders>
              <w:top w:val="nil"/>
              <w:left w:val="nil"/>
              <w:bottom w:val="single" w:sz="4" w:space="0" w:color="auto"/>
              <w:right w:val="single" w:sz="4" w:space="0" w:color="auto"/>
            </w:tcBorders>
            <w:vAlign w:val="center"/>
          </w:tcPr>
          <w:p w:rsidR="00363EA7" w:rsidRPr="00363EA7" w:rsidRDefault="000C6C27" w:rsidP="00CF34C3">
            <w:pPr>
              <w:widowControl/>
              <w:jc w:val="center"/>
              <w:rPr>
                <w:rFonts w:ascii="宋体" w:hAnsi="宋体" w:cs="宋体"/>
                <w:kern w:val="0"/>
                <w:szCs w:val="21"/>
              </w:rPr>
            </w:pPr>
            <w:r>
              <w:rPr>
                <w:rFonts w:ascii="宋体" w:hAnsi="宋体" w:cs="宋体" w:hint="eastAsia"/>
                <w:kern w:val="0"/>
                <w:szCs w:val="21"/>
              </w:rPr>
              <w:t>《</w:t>
            </w:r>
            <w:r w:rsidR="00363EA7" w:rsidRPr="00363EA7">
              <w:rPr>
                <w:rFonts w:ascii="宋体" w:hAnsi="宋体" w:cs="宋体"/>
                <w:kern w:val="0"/>
                <w:szCs w:val="21"/>
              </w:rPr>
              <w:t>农村五保供养工作条例》经</w:t>
            </w:r>
            <w:hyperlink r:id="rId17" w:tgtFrame="_blank" w:history="1">
              <w:r w:rsidR="00363EA7" w:rsidRPr="00363EA7">
                <w:rPr>
                  <w:rFonts w:ascii="宋体" w:hAnsi="宋体" w:cs="宋体"/>
                  <w:kern w:val="0"/>
                  <w:szCs w:val="21"/>
                </w:rPr>
                <w:t>国务院</w:t>
              </w:r>
            </w:hyperlink>
            <w:r w:rsidR="00363EA7" w:rsidRPr="00363EA7">
              <w:rPr>
                <w:rFonts w:ascii="宋体" w:hAnsi="宋体" w:cs="宋体"/>
                <w:kern w:val="0"/>
                <w:szCs w:val="21"/>
              </w:rPr>
              <w:t>第121次常务会议通过，由国务院于2006年1月21日颁布，2006年3月1日起实施</w:t>
            </w:r>
          </w:p>
        </w:tc>
        <w:tc>
          <w:tcPr>
            <w:tcW w:w="3872" w:type="pct"/>
            <w:tcBorders>
              <w:top w:val="nil"/>
              <w:left w:val="nil"/>
              <w:bottom w:val="single" w:sz="4" w:space="0" w:color="auto"/>
              <w:right w:val="single" w:sz="4" w:space="0" w:color="auto"/>
            </w:tcBorders>
            <w:vAlign w:val="center"/>
          </w:tcPr>
          <w:p w:rsidR="00363EA7" w:rsidRPr="00363EA7" w:rsidRDefault="00363EA7" w:rsidP="00363EA7">
            <w:pPr>
              <w:widowControl/>
              <w:shd w:val="clear" w:color="auto" w:fill="FFFFFF"/>
              <w:spacing w:line="402" w:lineRule="atLeast"/>
              <w:ind w:firstLine="480"/>
              <w:jc w:val="left"/>
              <w:rPr>
                <w:rFonts w:ascii="宋体" w:hAnsi="宋体" w:cs="宋体"/>
                <w:kern w:val="0"/>
                <w:szCs w:val="21"/>
              </w:rPr>
            </w:pPr>
            <w:r w:rsidRPr="00363EA7">
              <w:rPr>
                <w:rFonts w:ascii="宋体" w:hAnsi="宋体" w:cs="宋体"/>
                <w:kern w:val="0"/>
                <w:szCs w:val="21"/>
              </w:rPr>
              <w:t>第二十三条 违反本条例规定，村民委员会组成人员贪污、挪用、截留农村五保供养款物的，依法予以罢免；构成犯罪的，依法追究刑事责任。</w:t>
            </w:r>
          </w:p>
          <w:p w:rsidR="00363EA7" w:rsidRPr="006E1B53" w:rsidRDefault="00363EA7" w:rsidP="00363EA7">
            <w:pPr>
              <w:widowControl/>
              <w:shd w:val="clear" w:color="auto" w:fill="FFFFFF"/>
              <w:spacing w:line="402" w:lineRule="atLeast"/>
              <w:ind w:firstLine="480"/>
              <w:jc w:val="left"/>
              <w:rPr>
                <w:rFonts w:ascii="宋体" w:hAnsi="宋体" w:cs="宋体"/>
                <w:kern w:val="0"/>
                <w:szCs w:val="21"/>
              </w:rPr>
            </w:pPr>
            <w:r w:rsidRPr="00363EA7">
              <w:rPr>
                <w:rFonts w:ascii="宋体" w:hAnsi="宋体" w:cs="宋体"/>
                <w:kern w:val="0"/>
                <w:szCs w:val="21"/>
              </w:rPr>
              <w:t>违反本条例规定，农村五保供养服务机构工作人员私分、挪用、截留农村五保供养款物的，予以辞退；构成犯罪的，依法追究刑事责任。</w:t>
            </w:r>
          </w:p>
        </w:tc>
      </w:tr>
      <w:tr w:rsidR="00363EA7" w:rsidRPr="00363EA7" w:rsidTr="000C6C27">
        <w:trPr>
          <w:trHeight w:val="2713"/>
        </w:trPr>
        <w:tc>
          <w:tcPr>
            <w:tcW w:w="218" w:type="pct"/>
            <w:tcBorders>
              <w:top w:val="nil"/>
              <w:left w:val="single" w:sz="4" w:space="0" w:color="auto"/>
              <w:bottom w:val="single" w:sz="4" w:space="0" w:color="auto"/>
              <w:right w:val="single" w:sz="4" w:space="0" w:color="auto"/>
            </w:tcBorders>
            <w:vAlign w:val="center"/>
          </w:tcPr>
          <w:p w:rsidR="00363EA7"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32</w:t>
            </w:r>
          </w:p>
        </w:tc>
        <w:tc>
          <w:tcPr>
            <w:tcW w:w="911" w:type="pct"/>
            <w:tcBorders>
              <w:top w:val="nil"/>
              <w:left w:val="nil"/>
              <w:bottom w:val="single" w:sz="4" w:space="0" w:color="auto"/>
              <w:right w:val="single" w:sz="4" w:space="0" w:color="auto"/>
            </w:tcBorders>
            <w:vAlign w:val="center"/>
          </w:tcPr>
          <w:p w:rsidR="00363EA7" w:rsidRPr="00363EA7" w:rsidRDefault="00363EA7" w:rsidP="00CF34C3">
            <w:pPr>
              <w:widowControl/>
              <w:jc w:val="center"/>
              <w:rPr>
                <w:rFonts w:ascii="宋体" w:hAnsi="宋体" w:cs="宋体"/>
                <w:kern w:val="0"/>
                <w:szCs w:val="21"/>
              </w:rPr>
            </w:pPr>
            <w:r>
              <w:rPr>
                <w:rFonts w:ascii="宋体" w:hAnsi="宋体" w:cs="宋体" w:hint="eastAsia"/>
                <w:kern w:val="0"/>
                <w:szCs w:val="21"/>
              </w:rPr>
              <w:t>《</w:t>
            </w:r>
            <w:r w:rsidRPr="00363EA7">
              <w:rPr>
                <w:rFonts w:ascii="宋体" w:hAnsi="宋体" w:cs="宋体" w:hint="eastAsia"/>
                <w:kern w:val="0"/>
                <w:szCs w:val="21"/>
              </w:rPr>
              <w:t>城市生活无着落的流浪乞讨人员救助管理办法</w:t>
            </w:r>
            <w:r>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363EA7" w:rsidRPr="00363EA7" w:rsidRDefault="00363EA7" w:rsidP="00363EA7">
            <w:pPr>
              <w:widowControl/>
              <w:shd w:val="clear" w:color="auto" w:fill="FFFFFF"/>
              <w:spacing w:line="402" w:lineRule="atLeast"/>
              <w:ind w:firstLine="480"/>
              <w:jc w:val="left"/>
              <w:rPr>
                <w:rFonts w:ascii="宋体" w:hAnsi="宋体" w:cs="宋体"/>
                <w:kern w:val="0"/>
                <w:szCs w:val="21"/>
              </w:rPr>
            </w:pPr>
            <w:r w:rsidRPr="00363EA7">
              <w:rPr>
                <w:rFonts w:ascii="宋体" w:hAnsi="宋体" w:cs="宋体"/>
                <w:kern w:val="0"/>
                <w:szCs w:val="21"/>
              </w:rPr>
              <w:t>第十四条</w:t>
            </w:r>
            <w:r w:rsidRPr="00363EA7">
              <w:rPr>
                <w:rFonts w:ascii="宋体" w:hAnsi="宋体" w:cs="宋体" w:hint="eastAsia"/>
                <w:kern w:val="0"/>
                <w:szCs w:val="21"/>
              </w:rPr>
              <w:t xml:space="preserve"> </w:t>
            </w:r>
            <w:r w:rsidRPr="00363EA7">
              <w:rPr>
                <w:rFonts w:ascii="宋体" w:hAnsi="宋体" w:cs="宋体"/>
                <w:kern w:val="0"/>
                <w:szCs w:val="21"/>
              </w:rPr>
              <w:t>县级以上人民政府</w:t>
            </w:r>
            <w:proofErr w:type="gramStart"/>
            <w:r w:rsidRPr="00363EA7">
              <w:rPr>
                <w:rFonts w:ascii="宋体" w:hAnsi="宋体" w:cs="宋体"/>
                <w:kern w:val="0"/>
                <w:szCs w:val="21"/>
              </w:rPr>
              <w:t>民部门</w:t>
            </w:r>
            <w:proofErr w:type="gramEnd"/>
            <w:r w:rsidRPr="00363EA7">
              <w:rPr>
                <w:rFonts w:ascii="宋体" w:hAnsi="宋体" w:cs="宋体"/>
                <w:kern w:val="0"/>
                <w:szCs w:val="21"/>
              </w:rPr>
              <w:t>应当加强对</w:t>
            </w:r>
            <w:proofErr w:type="gramStart"/>
            <w:r w:rsidRPr="00363EA7">
              <w:rPr>
                <w:rFonts w:ascii="宋体" w:hAnsi="宋体" w:cs="宋体"/>
                <w:kern w:val="0"/>
                <w:szCs w:val="21"/>
              </w:rPr>
              <w:t>救助站</w:t>
            </w:r>
            <w:proofErr w:type="gramEnd"/>
            <w:r w:rsidRPr="00363EA7">
              <w:rPr>
                <w:rFonts w:ascii="宋体" w:hAnsi="宋体" w:cs="宋体"/>
                <w:kern w:val="0"/>
                <w:szCs w:val="21"/>
              </w:rPr>
              <w:t>工作人员的教育、培训和监督。</w:t>
            </w:r>
            <w:r w:rsidRPr="00363EA7">
              <w:rPr>
                <w:rFonts w:ascii="宋体" w:hAnsi="宋体" w:cs="宋体" w:hint="eastAsia"/>
                <w:kern w:val="0"/>
                <w:szCs w:val="21"/>
              </w:rPr>
              <w:t xml:space="preserve"> </w:t>
            </w:r>
          </w:p>
          <w:p w:rsidR="00363EA7" w:rsidRPr="00363EA7" w:rsidRDefault="00363EA7" w:rsidP="00363EA7">
            <w:pPr>
              <w:widowControl/>
              <w:shd w:val="clear" w:color="auto" w:fill="FFFFFF"/>
              <w:spacing w:line="402" w:lineRule="atLeast"/>
              <w:ind w:firstLine="480"/>
              <w:jc w:val="left"/>
              <w:rPr>
                <w:rFonts w:ascii="宋体" w:hAnsi="宋体" w:cs="宋体"/>
                <w:kern w:val="0"/>
                <w:szCs w:val="21"/>
              </w:rPr>
            </w:pPr>
            <w:proofErr w:type="gramStart"/>
            <w:r w:rsidRPr="00363EA7">
              <w:rPr>
                <w:rFonts w:ascii="宋体" w:hAnsi="宋体" w:cs="宋体"/>
                <w:kern w:val="0"/>
                <w:szCs w:val="21"/>
              </w:rPr>
              <w:t>救助站</w:t>
            </w:r>
            <w:proofErr w:type="gramEnd"/>
            <w:r w:rsidRPr="00363EA7">
              <w:rPr>
                <w:rFonts w:ascii="宋体" w:hAnsi="宋体" w:cs="宋体"/>
                <w:kern w:val="0"/>
                <w:szCs w:val="21"/>
              </w:rPr>
              <w:t>工作人员应当自觉遵守国家的法律法规、</w:t>
            </w:r>
            <w:r>
              <w:rPr>
                <w:rFonts w:ascii="宋体" w:hAnsi="宋体" w:cs="宋体" w:hint="eastAsia"/>
                <w:kern w:val="0"/>
                <w:szCs w:val="21"/>
              </w:rPr>
              <w:t>政</w:t>
            </w:r>
            <w:r w:rsidRPr="00363EA7">
              <w:rPr>
                <w:rFonts w:ascii="宋体" w:hAnsi="宋体" w:cs="宋体"/>
                <w:kern w:val="0"/>
                <w:szCs w:val="21"/>
              </w:rPr>
              <w:t>策和有关规章制度，不准拘禁或者变相拘禁受助人员；不准打骂、体罚、虐待受助人员或者唆使他人打骂、体罚、虐待受助人员；不准敲诈、勒索、侵吞受助人员的财物；不准克扣受助人员的生活供应品；不准扣压受助人员的证</w:t>
            </w:r>
            <w:r>
              <w:rPr>
                <w:rFonts w:ascii="宋体" w:hAnsi="宋体" w:cs="宋体" w:hint="eastAsia"/>
                <w:kern w:val="0"/>
                <w:szCs w:val="21"/>
              </w:rPr>
              <w:t>件</w:t>
            </w:r>
            <w:r w:rsidRPr="00363EA7">
              <w:rPr>
                <w:rFonts w:ascii="宋体" w:hAnsi="宋体" w:cs="宋体"/>
                <w:kern w:val="0"/>
                <w:szCs w:val="21"/>
              </w:rPr>
              <w:t>、申诉控告材料；不准任用受助人员担任管理工作；不准使用受助人员为工作人员干私活；不准调戏妇女。</w:t>
            </w:r>
            <w:r w:rsidRPr="00363EA7">
              <w:rPr>
                <w:rFonts w:ascii="宋体" w:hAnsi="宋体" w:cs="宋体" w:hint="eastAsia"/>
                <w:kern w:val="0"/>
                <w:szCs w:val="21"/>
              </w:rPr>
              <w:t> </w:t>
            </w:r>
          </w:p>
          <w:p w:rsidR="00363EA7" w:rsidRPr="00363EA7" w:rsidRDefault="00363EA7" w:rsidP="00363EA7">
            <w:pPr>
              <w:widowControl/>
              <w:shd w:val="clear" w:color="auto" w:fill="FFFFFF"/>
              <w:spacing w:line="402" w:lineRule="atLeast"/>
              <w:ind w:firstLine="480"/>
              <w:jc w:val="left"/>
              <w:rPr>
                <w:rFonts w:ascii="宋体" w:hAnsi="宋体" w:cs="宋体"/>
                <w:kern w:val="0"/>
                <w:szCs w:val="21"/>
              </w:rPr>
            </w:pPr>
            <w:r w:rsidRPr="00363EA7">
              <w:rPr>
                <w:rFonts w:ascii="宋体" w:hAnsi="宋体" w:cs="宋体"/>
                <w:kern w:val="0"/>
                <w:szCs w:val="21"/>
              </w:rPr>
              <w:t>违反前款规定，构成犯罪的，依法追究刑事责任；尚不构成犯罪的，依法给予纪律处分。</w:t>
            </w:r>
          </w:p>
        </w:tc>
      </w:tr>
      <w:tr w:rsidR="00363EA7" w:rsidRPr="00B269C5" w:rsidTr="000C6C27">
        <w:trPr>
          <w:trHeight w:val="963"/>
        </w:trPr>
        <w:tc>
          <w:tcPr>
            <w:tcW w:w="218" w:type="pct"/>
            <w:tcBorders>
              <w:top w:val="nil"/>
              <w:left w:val="single" w:sz="4" w:space="0" w:color="auto"/>
              <w:bottom w:val="single" w:sz="4" w:space="0" w:color="auto"/>
              <w:right w:val="single" w:sz="4" w:space="0" w:color="auto"/>
            </w:tcBorders>
            <w:vAlign w:val="center"/>
          </w:tcPr>
          <w:p w:rsidR="00363EA7"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lastRenderedPageBreak/>
              <w:t>33</w:t>
            </w:r>
          </w:p>
        </w:tc>
        <w:tc>
          <w:tcPr>
            <w:tcW w:w="911" w:type="pct"/>
            <w:tcBorders>
              <w:top w:val="nil"/>
              <w:left w:val="nil"/>
              <w:bottom w:val="single" w:sz="4" w:space="0" w:color="auto"/>
              <w:right w:val="single" w:sz="4" w:space="0" w:color="auto"/>
            </w:tcBorders>
            <w:vAlign w:val="center"/>
          </w:tcPr>
          <w:p w:rsidR="00363EA7" w:rsidRDefault="00363EA7" w:rsidP="00CF34C3">
            <w:pPr>
              <w:widowControl/>
              <w:jc w:val="center"/>
              <w:rPr>
                <w:rFonts w:ascii="宋体" w:hAnsi="宋体" w:cs="宋体" w:hint="eastAsia"/>
                <w:kern w:val="0"/>
                <w:szCs w:val="21"/>
              </w:rPr>
            </w:pPr>
            <w:r>
              <w:rPr>
                <w:rFonts w:ascii="宋体" w:hAnsi="宋体" w:cs="宋体" w:hint="eastAsia"/>
                <w:kern w:val="0"/>
                <w:szCs w:val="21"/>
              </w:rPr>
              <w:t>《</w:t>
            </w:r>
            <w:r w:rsidRPr="00363EA7">
              <w:rPr>
                <w:rFonts w:ascii="宋体" w:hAnsi="宋体" w:cs="宋体" w:hint="eastAsia"/>
                <w:kern w:val="0"/>
                <w:szCs w:val="21"/>
              </w:rPr>
              <w:t>城市生活无着落的流浪乞讨人员救助管理办法</w:t>
            </w:r>
            <w:r>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363EA7" w:rsidRPr="00363EA7" w:rsidRDefault="00363EA7" w:rsidP="00B269C5">
            <w:pPr>
              <w:widowControl/>
              <w:shd w:val="clear" w:color="auto" w:fill="FFFFFF"/>
              <w:spacing w:line="402" w:lineRule="atLeast"/>
              <w:ind w:firstLine="480"/>
              <w:jc w:val="left"/>
              <w:rPr>
                <w:rFonts w:ascii="宋体" w:hAnsi="宋体" w:cs="宋体"/>
                <w:kern w:val="0"/>
                <w:szCs w:val="21"/>
              </w:rPr>
            </w:pPr>
            <w:r w:rsidRPr="006E1B53">
              <w:rPr>
                <w:rFonts w:ascii="宋体" w:hAnsi="宋体" w:cs="宋体"/>
                <w:kern w:val="0"/>
                <w:szCs w:val="21"/>
              </w:rPr>
              <w:t>第十五条</w:t>
            </w:r>
            <w:r w:rsidRPr="006E1B53">
              <w:rPr>
                <w:rFonts w:ascii="宋体" w:hAnsi="宋体" w:cs="宋体" w:hint="eastAsia"/>
                <w:kern w:val="0"/>
                <w:szCs w:val="21"/>
              </w:rPr>
              <w:t xml:space="preserve"> </w:t>
            </w:r>
            <w:proofErr w:type="gramStart"/>
            <w:r w:rsidRPr="006E1B53">
              <w:rPr>
                <w:rFonts w:ascii="宋体" w:hAnsi="宋体" w:cs="宋体"/>
                <w:kern w:val="0"/>
                <w:szCs w:val="21"/>
              </w:rPr>
              <w:t>救助站</w:t>
            </w:r>
            <w:proofErr w:type="gramEnd"/>
            <w:r w:rsidRPr="006E1B53">
              <w:rPr>
                <w:rFonts w:ascii="宋体" w:hAnsi="宋体" w:cs="宋体"/>
                <w:kern w:val="0"/>
                <w:szCs w:val="21"/>
              </w:rPr>
              <w:t>不履行救助职责的，求助人员可以向当地民</w:t>
            </w:r>
            <w:r w:rsidRPr="006E1B53">
              <w:rPr>
                <w:rFonts w:ascii="宋体" w:hAnsi="宋体" w:cs="宋体" w:hint="eastAsia"/>
                <w:kern w:val="0"/>
                <w:szCs w:val="21"/>
              </w:rPr>
              <w:t>;</w:t>
            </w:r>
            <w:r w:rsidRPr="006E1B53">
              <w:rPr>
                <w:rFonts w:ascii="宋体" w:hAnsi="宋体" w:cs="宋体"/>
                <w:kern w:val="0"/>
                <w:szCs w:val="21"/>
              </w:rPr>
              <w:t>部门举报；</w:t>
            </w:r>
            <w:proofErr w:type="gramStart"/>
            <w:r w:rsidRPr="006E1B53">
              <w:rPr>
                <w:rFonts w:ascii="宋体" w:hAnsi="宋体" w:cs="宋体"/>
                <w:kern w:val="0"/>
                <w:szCs w:val="21"/>
              </w:rPr>
              <w:t>民部门</w:t>
            </w:r>
            <w:proofErr w:type="gramEnd"/>
            <w:r w:rsidRPr="006E1B53">
              <w:rPr>
                <w:rFonts w:ascii="宋体" w:hAnsi="宋体" w:cs="宋体"/>
                <w:kern w:val="0"/>
                <w:szCs w:val="21"/>
              </w:rPr>
              <w:t>经查证属实的，应当责令</w:t>
            </w:r>
            <w:proofErr w:type="gramStart"/>
            <w:r w:rsidRPr="006E1B53">
              <w:rPr>
                <w:rFonts w:ascii="宋体" w:hAnsi="宋体" w:cs="宋体"/>
                <w:kern w:val="0"/>
                <w:szCs w:val="21"/>
              </w:rPr>
              <w:t>救助站</w:t>
            </w:r>
            <w:proofErr w:type="gramEnd"/>
            <w:r w:rsidRPr="006E1B53">
              <w:rPr>
                <w:rFonts w:ascii="宋体" w:hAnsi="宋体" w:cs="宋体"/>
                <w:kern w:val="0"/>
                <w:szCs w:val="21"/>
              </w:rPr>
              <w:t>及时提供救助，并对直接责任人员依法给予纪律处分。</w:t>
            </w:r>
          </w:p>
        </w:tc>
      </w:tr>
      <w:tr w:rsidR="00B269C5" w:rsidRPr="00B269C5" w:rsidTr="000C6C27">
        <w:trPr>
          <w:trHeight w:val="865"/>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34</w:t>
            </w:r>
          </w:p>
        </w:tc>
        <w:tc>
          <w:tcPr>
            <w:tcW w:w="911" w:type="pct"/>
            <w:tcBorders>
              <w:top w:val="nil"/>
              <w:left w:val="nil"/>
              <w:bottom w:val="single" w:sz="4" w:space="0" w:color="auto"/>
              <w:right w:val="single" w:sz="4" w:space="0" w:color="auto"/>
            </w:tcBorders>
            <w:vAlign w:val="center"/>
          </w:tcPr>
          <w:p w:rsidR="00B269C5" w:rsidRDefault="00B269C5" w:rsidP="00CF34C3">
            <w:pPr>
              <w:widowControl/>
              <w:jc w:val="center"/>
              <w:rPr>
                <w:rFonts w:ascii="宋体" w:hAnsi="宋体" w:cs="宋体" w:hint="eastAsia"/>
                <w:kern w:val="0"/>
                <w:szCs w:val="21"/>
              </w:rPr>
            </w:pPr>
            <w:r w:rsidRPr="006E1B53">
              <w:rPr>
                <w:rFonts w:ascii="宋体" w:hAnsi="宋体" w:cs="宋体"/>
                <w:kern w:val="0"/>
                <w:szCs w:val="21"/>
              </w:rPr>
              <w:t>《殡葬管理条例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B269C5" w:rsidRPr="006E1B53"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第二十三条</w:t>
            </w:r>
            <w:r w:rsidRPr="006E1B53">
              <w:rPr>
                <w:rFonts w:ascii="宋体" w:hAnsi="宋体" w:cs="宋体" w:hint="eastAsia"/>
                <w:kern w:val="0"/>
                <w:szCs w:val="21"/>
              </w:rPr>
              <w:t xml:space="preserve"> </w:t>
            </w:r>
            <w:r w:rsidRPr="00B269C5">
              <w:rPr>
                <w:rFonts w:ascii="宋体" w:hAnsi="宋体" w:cs="宋体"/>
                <w:kern w:val="0"/>
                <w:szCs w:val="21"/>
              </w:rPr>
              <w:t>殡仪服务人员利用工作之便索取财物的，由民政部门责令退赔；构成犯罪的，依法追究刑事责任。</w:t>
            </w:r>
          </w:p>
        </w:tc>
      </w:tr>
      <w:tr w:rsidR="00B269C5" w:rsidRPr="00B269C5" w:rsidTr="000C6C27">
        <w:trPr>
          <w:trHeight w:val="1166"/>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35</w:t>
            </w:r>
          </w:p>
        </w:tc>
        <w:tc>
          <w:tcPr>
            <w:tcW w:w="911" w:type="pct"/>
            <w:tcBorders>
              <w:top w:val="nil"/>
              <w:left w:val="nil"/>
              <w:bottom w:val="single" w:sz="4" w:space="0" w:color="auto"/>
              <w:right w:val="single" w:sz="4" w:space="0" w:color="auto"/>
            </w:tcBorders>
            <w:vAlign w:val="center"/>
          </w:tcPr>
          <w:p w:rsidR="00B269C5" w:rsidRPr="006E1B53" w:rsidRDefault="00B269C5" w:rsidP="00CF34C3">
            <w:pPr>
              <w:widowControl/>
              <w:jc w:val="center"/>
              <w:rPr>
                <w:rFonts w:ascii="宋体" w:hAnsi="宋体" w:cs="宋体"/>
                <w:kern w:val="0"/>
                <w:szCs w:val="21"/>
              </w:rPr>
            </w:pPr>
            <w:r w:rsidRPr="006E1B53">
              <w:rPr>
                <w:rFonts w:ascii="宋体" w:hAnsi="宋体" w:cs="宋体" w:hint="eastAsia"/>
                <w:kern w:val="0"/>
                <w:szCs w:val="21"/>
              </w:rPr>
              <w:t>《行政区域界线管理条例》</w:t>
            </w:r>
          </w:p>
        </w:tc>
        <w:tc>
          <w:tcPr>
            <w:tcW w:w="3872" w:type="pct"/>
            <w:tcBorders>
              <w:top w:val="nil"/>
              <w:left w:val="nil"/>
              <w:bottom w:val="single" w:sz="4" w:space="0" w:color="auto"/>
              <w:right w:val="single" w:sz="4" w:space="0" w:color="auto"/>
            </w:tcBorders>
            <w:vAlign w:val="center"/>
          </w:tcPr>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hint="eastAsia"/>
                <w:kern w:val="0"/>
                <w:szCs w:val="21"/>
              </w:rPr>
              <w:t>第十六条 违反本条例的规定，有关国家机关工作人员在行政区域界线管理中有下列行为之一的，根据不同情节，依法给予记大过、降级或者撤职的行政处分；致使公共财产、国家和人民利益遭受重大损失的，依照刑法关于滥用职权罪、玩忽职守罪的规定，依法追究刑事责任：</w:t>
            </w:r>
          </w:p>
          <w:p w:rsidR="00B269C5" w:rsidRPr="00B269C5" w:rsidRDefault="00B269C5" w:rsidP="00B269C5">
            <w:pPr>
              <w:widowControl/>
              <w:shd w:val="clear" w:color="auto" w:fill="FFFFFF"/>
              <w:spacing w:line="402" w:lineRule="atLeast"/>
              <w:ind w:firstLine="480"/>
              <w:jc w:val="left"/>
              <w:rPr>
                <w:rFonts w:ascii="宋体" w:hAnsi="宋体" w:cs="宋体" w:hint="eastAsia"/>
                <w:kern w:val="0"/>
                <w:szCs w:val="21"/>
              </w:rPr>
            </w:pPr>
            <w:r w:rsidRPr="00B269C5">
              <w:rPr>
                <w:rFonts w:ascii="宋体" w:hAnsi="宋体" w:cs="宋体" w:hint="eastAsia"/>
                <w:kern w:val="0"/>
                <w:szCs w:val="21"/>
              </w:rPr>
              <w:t>（一）不履行行政区域界线批准文件和行政区域界线协议书规定的义务，或者不执行行政区域界线的批准机关的决定的；</w:t>
            </w:r>
          </w:p>
          <w:p w:rsidR="00B269C5" w:rsidRPr="00B269C5" w:rsidRDefault="00B269C5" w:rsidP="00B269C5">
            <w:pPr>
              <w:widowControl/>
              <w:shd w:val="clear" w:color="auto" w:fill="FFFFFF"/>
              <w:spacing w:line="402" w:lineRule="atLeast"/>
              <w:ind w:firstLine="480"/>
              <w:jc w:val="left"/>
              <w:rPr>
                <w:rFonts w:ascii="宋体" w:hAnsi="宋体" w:cs="宋体" w:hint="eastAsia"/>
                <w:kern w:val="0"/>
                <w:szCs w:val="21"/>
              </w:rPr>
            </w:pPr>
            <w:r w:rsidRPr="00B269C5">
              <w:rPr>
                <w:rFonts w:ascii="宋体" w:hAnsi="宋体" w:cs="宋体" w:hint="eastAsia"/>
                <w:kern w:val="0"/>
                <w:szCs w:val="21"/>
              </w:rPr>
              <w:t>（二）不依法公布批准的行政区域界线的；</w:t>
            </w:r>
          </w:p>
          <w:p w:rsidR="00B269C5" w:rsidRPr="00B269C5" w:rsidRDefault="00B269C5" w:rsidP="00B269C5">
            <w:pPr>
              <w:widowControl/>
              <w:shd w:val="clear" w:color="auto" w:fill="FFFFFF"/>
              <w:spacing w:line="402" w:lineRule="atLeast"/>
              <w:ind w:firstLine="480"/>
              <w:jc w:val="left"/>
              <w:rPr>
                <w:rFonts w:ascii="宋体" w:hAnsi="宋体" w:cs="宋体" w:hint="eastAsia"/>
                <w:kern w:val="0"/>
                <w:szCs w:val="21"/>
              </w:rPr>
            </w:pPr>
            <w:r w:rsidRPr="00B269C5">
              <w:rPr>
                <w:rFonts w:ascii="宋体" w:hAnsi="宋体" w:cs="宋体" w:hint="eastAsia"/>
                <w:kern w:val="0"/>
                <w:szCs w:val="21"/>
              </w:rPr>
              <w:t>（三）擅自移动、改变行政区域界线标志，或者命令、指使他人擅自移动、改变行政区域界线标志，或者发现他人擅自移动、改变行政区域界线标志不予制止的；</w:t>
            </w:r>
          </w:p>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hint="eastAsia"/>
                <w:kern w:val="0"/>
                <w:szCs w:val="21"/>
              </w:rPr>
              <w:t> （四）毗邻方未在场时，擅自维修行政区域界线标志的。</w:t>
            </w:r>
          </w:p>
        </w:tc>
      </w:tr>
      <w:tr w:rsidR="00B269C5" w:rsidRPr="00B269C5" w:rsidTr="000C6C27">
        <w:trPr>
          <w:trHeight w:val="1555"/>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36</w:t>
            </w:r>
          </w:p>
        </w:tc>
        <w:tc>
          <w:tcPr>
            <w:tcW w:w="911" w:type="pct"/>
            <w:tcBorders>
              <w:top w:val="nil"/>
              <w:left w:val="nil"/>
              <w:bottom w:val="single" w:sz="4" w:space="0" w:color="auto"/>
              <w:right w:val="single" w:sz="4" w:space="0" w:color="auto"/>
            </w:tcBorders>
            <w:vAlign w:val="center"/>
          </w:tcPr>
          <w:p w:rsidR="00B269C5" w:rsidRPr="006E1B53" w:rsidRDefault="00B269C5" w:rsidP="00CF34C3">
            <w:pPr>
              <w:widowControl/>
              <w:jc w:val="center"/>
              <w:rPr>
                <w:rFonts w:ascii="宋体" w:hAnsi="宋体" w:cs="宋体" w:hint="eastAsia"/>
                <w:kern w:val="0"/>
                <w:szCs w:val="21"/>
              </w:rPr>
            </w:pPr>
            <w:r w:rsidRPr="006E1B53">
              <w:rPr>
                <w:rFonts w:ascii="宋体" w:hAnsi="宋体" w:cs="宋体"/>
                <w:kern w:val="0"/>
                <w:szCs w:val="21"/>
              </w:rPr>
              <w:t>《军人抚恤优待条例》</w:t>
            </w:r>
          </w:p>
        </w:tc>
        <w:tc>
          <w:tcPr>
            <w:tcW w:w="3872" w:type="pct"/>
            <w:tcBorders>
              <w:top w:val="nil"/>
              <w:left w:val="nil"/>
              <w:bottom w:val="single" w:sz="4" w:space="0" w:color="auto"/>
              <w:right w:val="single" w:sz="4" w:space="0" w:color="auto"/>
            </w:tcBorders>
            <w:vAlign w:val="center"/>
          </w:tcPr>
          <w:p w:rsidR="00B269C5" w:rsidRPr="00B269C5" w:rsidRDefault="00B269C5" w:rsidP="00B269C5">
            <w:pPr>
              <w:widowControl/>
              <w:shd w:val="clear" w:color="auto" w:fill="FFFFFF"/>
              <w:spacing w:line="402" w:lineRule="atLeast"/>
              <w:ind w:firstLine="480"/>
              <w:jc w:val="left"/>
              <w:rPr>
                <w:rFonts w:ascii="宋体" w:hAnsi="宋体" w:cs="宋体" w:hint="eastAsia"/>
                <w:kern w:val="0"/>
                <w:szCs w:val="21"/>
              </w:rPr>
            </w:pPr>
            <w:r w:rsidRPr="00B269C5">
              <w:rPr>
                <w:rFonts w:ascii="宋体" w:hAnsi="宋体" w:cs="宋体"/>
                <w:kern w:val="0"/>
                <w:szCs w:val="21"/>
              </w:rPr>
              <w:t>第四十六条　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tc>
      </w:tr>
      <w:tr w:rsidR="00B269C5" w:rsidRPr="00B269C5" w:rsidTr="000C6C27">
        <w:trPr>
          <w:trHeight w:val="2806"/>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lastRenderedPageBreak/>
              <w:t>37</w:t>
            </w:r>
          </w:p>
        </w:tc>
        <w:tc>
          <w:tcPr>
            <w:tcW w:w="911" w:type="pct"/>
            <w:tcBorders>
              <w:top w:val="nil"/>
              <w:left w:val="nil"/>
              <w:bottom w:val="single" w:sz="4" w:space="0" w:color="auto"/>
              <w:right w:val="single" w:sz="4" w:space="0" w:color="auto"/>
            </w:tcBorders>
            <w:vAlign w:val="center"/>
          </w:tcPr>
          <w:p w:rsidR="00B269C5" w:rsidRPr="006E1B53" w:rsidRDefault="00B269C5" w:rsidP="00CF34C3">
            <w:pPr>
              <w:widowControl/>
              <w:jc w:val="center"/>
              <w:rPr>
                <w:rFonts w:ascii="宋体" w:hAnsi="宋体" w:cs="宋体"/>
                <w:kern w:val="0"/>
                <w:szCs w:val="21"/>
              </w:rPr>
            </w:pPr>
            <w:r w:rsidRPr="006E1B53">
              <w:rPr>
                <w:rFonts w:ascii="宋体" w:hAnsi="宋体" w:cs="宋体"/>
                <w:kern w:val="0"/>
                <w:szCs w:val="21"/>
              </w:rPr>
              <w:t>《军人抚恤优待条例》</w:t>
            </w:r>
          </w:p>
        </w:tc>
        <w:tc>
          <w:tcPr>
            <w:tcW w:w="3872" w:type="pct"/>
            <w:tcBorders>
              <w:top w:val="nil"/>
              <w:left w:val="nil"/>
              <w:bottom w:val="single" w:sz="4" w:space="0" w:color="auto"/>
              <w:right w:val="single" w:sz="4" w:space="0" w:color="auto"/>
            </w:tcBorders>
            <w:vAlign w:val="center"/>
          </w:tcPr>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第四十七条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w:t>
            </w:r>
          </w:p>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（一）违反规定审批军人抚恤待遇的；</w:t>
            </w:r>
          </w:p>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（二）在审批军人抚恤待遇工作中出具虚假诊断、鉴定、证明的；</w:t>
            </w:r>
          </w:p>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（三）不按规定的标准、数额、对象审批或者发放抚恤金、补助金、优待金的；</w:t>
            </w:r>
          </w:p>
          <w:p w:rsidR="00B269C5" w:rsidRPr="00B269C5" w:rsidRDefault="00B269C5" w:rsidP="00B269C5">
            <w:pPr>
              <w:widowControl/>
              <w:shd w:val="clear" w:color="auto" w:fill="FFFFFF"/>
              <w:spacing w:line="402" w:lineRule="atLeast"/>
              <w:ind w:firstLine="480"/>
              <w:jc w:val="left"/>
              <w:rPr>
                <w:rFonts w:ascii="宋体" w:hAnsi="宋体" w:cs="宋体" w:hint="eastAsia"/>
                <w:kern w:val="0"/>
                <w:szCs w:val="21"/>
              </w:rPr>
            </w:pPr>
            <w:r w:rsidRPr="00B269C5">
              <w:rPr>
                <w:rFonts w:ascii="宋体" w:hAnsi="宋体" w:cs="宋体"/>
                <w:kern w:val="0"/>
                <w:szCs w:val="21"/>
              </w:rPr>
              <w:t>（四）在军人抚恤优待工作中利用职权谋取私利的。</w:t>
            </w:r>
          </w:p>
        </w:tc>
      </w:tr>
      <w:tr w:rsidR="00B269C5" w:rsidRPr="00B269C5" w:rsidTr="000C6C27">
        <w:trPr>
          <w:trHeight w:val="1166"/>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38</w:t>
            </w:r>
          </w:p>
        </w:tc>
        <w:tc>
          <w:tcPr>
            <w:tcW w:w="911" w:type="pct"/>
            <w:tcBorders>
              <w:top w:val="nil"/>
              <w:left w:val="nil"/>
              <w:bottom w:val="single" w:sz="4" w:space="0" w:color="auto"/>
              <w:right w:val="single" w:sz="4" w:space="0" w:color="auto"/>
            </w:tcBorders>
            <w:vAlign w:val="center"/>
          </w:tcPr>
          <w:p w:rsidR="00B269C5" w:rsidRPr="006E1B53" w:rsidRDefault="00B269C5" w:rsidP="00CF34C3">
            <w:pPr>
              <w:widowControl/>
              <w:jc w:val="center"/>
              <w:rPr>
                <w:rFonts w:ascii="宋体" w:hAnsi="宋体" w:cs="宋体"/>
                <w:kern w:val="0"/>
                <w:szCs w:val="21"/>
              </w:rPr>
            </w:pPr>
            <w:r w:rsidRPr="006E1B53">
              <w:rPr>
                <w:rFonts w:ascii="宋体" w:hAnsi="宋体" w:cs="宋体" w:hint="eastAsia"/>
                <w:kern w:val="0"/>
                <w:szCs w:val="21"/>
              </w:rPr>
              <w:t>《</w:t>
            </w:r>
            <w:r w:rsidRPr="006E1B53">
              <w:rPr>
                <w:rFonts w:ascii="宋体" w:hAnsi="宋体" w:cs="宋体"/>
                <w:kern w:val="0"/>
                <w:szCs w:val="21"/>
              </w:rPr>
              <w:t>山西省行政执法条例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bookmarkStart w:id="0" w:name="40"/>
            <w:r w:rsidRPr="006E1B53">
              <w:rPr>
                <w:rFonts w:ascii="宋体" w:hAnsi="宋体" w:cs="宋体" w:hint="eastAsia"/>
                <w:kern w:val="0"/>
                <w:szCs w:val="21"/>
              </w:rPr>
              <w:t>第四十条</w:t>
            </w:r>
            <w:bookmarkEnd w:id="0"/>
            <w:r w:rsidRPr="006E1B53">
              <w:rPr>
                <w:rFonts w:ascii="宋体" w:hAnsi="宋体" w:cs="宋体" w:hint="eastAsia"/>
                <w:kern w:val="0"/>
                <w:szCs w:val="21"/>
              </w:rPr>
              <w:t xml:space="preserve">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B269C5" w:rsidRPr="00B269C5" w:rsidTr="000C6C27">
        <w:trPr>
          <w:trHeight w:val="3659"/>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lastRenderedPageBreak/>
              <w:t>39</w:t>
            </w:r>
          </w:p>
        </w:tc>
        <w:tc>
          <w:tcPr>
            <w:tcW w:w="911" w:type="pct"/>
            <w:tcBorders>
              <w:top w:val="nil"/>
              <w:left w:val="nil"/>
              <w:bottom w:val="single" w:sz="4" w:space="0" w:color="auto"/>
              <w:right w:val="single" w:sz="4" w:space="0" w:color="auto"/>
            </w:tcBorders>
            <w:vAlign w:val="center"/>
          </w:tcPr>
          <w:p w:rsidR="00B269C5" w:rsidRPr="006E1B53" w:rsidRDefault="00B269C5" w:rsidP="00CF34C3">
            <w:pPr>
              <w:widowControl/>
              <w:jc w:val="center"/>
              <w:rPr>
                <w:rFonts w:ascii="宋体" w:hAnsi="宋体" w:cs="宋体" w:hint="eastAsia"/>
                <w:kern w:val="0"/>
                <w:szCs w:val="21"/>
              </w:rPr>
            </w:pPr>
            <w:r w:rsidRPr="006E1B53">
              <w:rPr>
                <w:rFonts w:ascii="宋体" w:hAnsi="宋体" w:cs="宋体" w:hint="eastAsia"/>
                <w:kern w:val="0"/>
                <w:szCs w:val="21"/>
              </w:rPr>
              <w:t>《</w:t>
            </w:r>
            <w:r w:rsidRPr="006E1B53">
              <w:rPr>
                <w:rFonts w:ascii="宋体" w:hAnsi="宋体" w:cs="宋体"/>
                <w:kern w:val="0"/>
                <w:szCs w:val="21"/>
              </w:rPr>
              <w:t>山西省行政执法条例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bookmarkStart w:id="1" w:name="41"/>
            <w:r w:rsidRPr="006E1B53">
              <w:rPr>
                <w:rFonts w:ascii="宋体" w:hAnsi="宋体" w:cs="宋体" w:hint="eastAsia"/>
                <w:kern w:val="0"/>
                <w:szCs w:val="21"/>
              </w:rPr>
              <w:t>第四十一条</w:t>
            </w:r>
            <w:bookmarkEnd w:id="1"/>
            <w:r w:rsidRPr="006E1B53">
              <w:rPr>
                <w:rFonts w:ascii="宋体" w:hAnsi="宋体" w:cs="宋体" w:hint="eastAsia"/>
                <w:kern w:val="0"/>
                <w:szCs w:val="21"/>
              </w:rPr>
              <w:t xml:space="preserve">　对本条例第十三条所</w:t>
            </w:r>
            <w:proofErr w:type="gramStart"/>
            <w:r w:rsidRPr="006E1B53">
              <w:rPr>
                <w:rFonts w:ascii="宋体" w:hAnsi="宋体" w:cs="宋体" w:hint="eastAsia"/>
                <w:kern w:val="0"/>
                <w:szCs w:val="21"/>
              </w:rPr>
              <w:t>列行</w:t>
            </w:r>
            <w:proofErr w:type="gramEnd"/>
            <w:r w:rsidRPr="006E1B53">
              <w:rPr>
                <w:rFonts w:ascii="宋体" w:hAnsi="宋体" w:cs="宋体" w:hint="eastAsia"/>
                <w:kern w:val="0"/>
                <w:szCs w:val="21"/>
              </w:rPr>
              <w:t>为，有关责任人员有故意或重大过失的，按下列规定承担行政责任：</w:t>
            </w:r>
            <w:r w:rsidRPr="006E1B53">
              <w:rPr>
                <w:rFonts w:ascii="宋体" w:hAnsi="宋体" w:cs="宋体"/>
                <w:kern w:val="0"/>
                <w:szCs w:val="21"/>
              </w:rPr>
              <w:br/>
            </w:r>
            <w:r w:rsidRPr="006E1B53">
              <w:rPr>
                <w:rFonts w:ascii="宋体" w:hAnsi="宋体" w:cs="宋体" w:hint="eastAsia"/>
                <w:kern w:val="0"/>
                <w:szCs w:val="21"/>
              </w:rPr>
              <w:t xml:space="preserve">　　（一）具体承办人直接</w:t>
            </w:r>
            <w:proofErr w:type="gramStart"/>
            <w:r w:rsidRPr="006E1B53">
              <w:rPr>
                <w:rFonts w:ascii="宋体" w:hAnsi="宋体" w:cs="宋体" w:hint="eastAsia"/>
                <w:kern w:val="0"/>
                <w:szCs w:val="21"/>
              </w:rPr>
              <w:t>作出</w:t>
            </w:r>
            <w:proofErr w:type="gramEnd"/>
            <w:r w:rsidRPr="006E1B53">
              <w:rPr>
                <w:rFonts w:ascii="宋体" w:hAnsi="宋体" w:cs="宋体" w:hint="eastAsia"/>
                <w:kern w:val="0"/>
                <w:szCs w:val="21"/>
              </w:rPr>
              <w:t>的行为，该承办人承担直接责任；</w:t>
            </w:r>
            <w:r w:rsidRPr="006E1B53">
              <w:rPr>
                <w:rFonts w:ascii="宋体" w:hAnsi="宋体" w:cs="宋体"/>
                <w:kern w:val="0"/>
                <w:szCs w:val="21"/>
              </w:rPr>
              <w:br/>
            </w:r>
            <w:r w:rsidRPr="006E1B53">
              <w:rPr>
                <w:rFonts w:ascii="宋体" w:hAnsi="宋体" w:cs="宋体" w:hint="eastAsia"/>
                <w:kern w:val="0"/>
                <w:szCs w:val="21"/>
              </w:rPr>
              <w:t xml:space="preserve">　　（二）经审核、批准</w:t>
            </w:r>
            <w:proofErr w:type="gramStart"/>
            <w:r w:rsidRPr="006E1B53">
              <w:rPr>
                <w:rFonts w:ascii="宋体" w:hAnsi="宋体" w:cs="宋体" w:hint="eastAsia"/>
                <w:kern w:val="0"/>
                <w:szCs w:val="21"/>
              </w:rPr>
              <w:t>作出</w:t>
            </w:r>
            <w:proofErr w:type="gramEnd"/>
            <w:r w:rsidRPr="006E1B53">
              <w:rPr>
                <w:rFonts w:ascii="宋体" w:hAnsi="宋体" w:cs="宋体" w:hint="eastAsia"/>
                <w:kern w:val="0"/>
                <w:szCs w:val="21"/>
              </w:rPr>
              <w:t>的行为，审核人、批准人承担主要责任，具体承办人承担次要责任，但由于具体承办人隐瞒真实情况致使审核人、批准人失误造成的行为，具体承办人承担主要责任，审核人、批准人承担次要责任；</w:t>
            </w:r>
            <w:r w:rsidRPr="006E1B53">
              <w:rPr>
                <w:rFonts w:ascii="宋体" w:hAnsi="宋体" w:cs="宋体"/>
                <w:kern w:val="0"/>
                <w:szCs w:val="21"/>
              </w:rPr>
              <w:br/>
            </w:r>
            <w:r w:rsidRPr="006E1B53">
              <w:rPr>
                <w:rFonts w:ascii="宋体" w:hAnsi="宋体" w:cs="宋体" w:hint="eastAsia"/>
                <w:kern w:val="0"/>
                <w:szCs w:val="21"/>
              </w:rPr>
              <w:t xml:space="preserve">　　（三）因有关负责人直接干预所作的行为，该负责人承担主要责任，其他有关人员承担次要责任，但有关人员对该负责人的错误提出抵制意见的，不承担责任；</w:t>
            </w:r>
            <w:r w:rsidRPr="006E1B53">
              <w:rPr>
                <w:rFonts w:ascii="宋体" w:hAnsi="宋体" w:cs="宋体"/>
                <w:kern w:val="0"/>
                <w:szCs w:val="21"/>
              </w:rPr>
              <w:br/>
            </w:r>
            <w:r w:rsidRPr="006E1B53">
              <w:rPr>
                <w:rFonts w:ascii="宋体" w:hAnsi="宋体" w:cs="宋体" w:hint="eastAsia"/>
                <w:kern w:val="0"/>
                <w:szCs w:val="21"/>
              </w:rPr>
              <w:t xml:space="preserve">　　（四）经过行政执法机关负责人集体讨论决定</w:t>
            </w:r>
            <w:proofErr w:type="gramStart"/>
            <w:r w:rsidRPr="006E1B53">
              <w:rPr>
                <w:rFonts w:ascii="宋体" w:hAnsi="宋体" w:cs="宋体" w:hint="eastAsia"/>
                <w:kern w:val="0"/>
                <w:szCs w:val="21"/>
              </w:rPr>
              <w:t>作出</w:t>
            </w:r>
            <w:proofErr w:type="gramEnd"/>
            <w:r w:rsidRPr="006E1B53">
              <w:rPr>
                <w:rFonts w:ascii="宋体" w:hAnsi="宋体" w:cs="宋体" w:hint="eastAsia"/>
                <w:kern w:val="0"/>
                <w:szCs w:val="21"/>
              </w:rPr>
              <w:t>的行为，主持讨论的负责人承担主要责任，未提出抵制意见的其他有关人员承担次要责任。</w:t>
            </w:r>
            <w:r w:rsidRPr="006E1B53">
              <w:rPr>
                <w:rFonts w:ascii="宋体" w:hAnsi="宋体" w:cs="宋体"/>
                <w:kern w:val="0"/>
                <w:szCs w:val="21"/>
              </w:rPr>
              <w:br/>
            </w:r>
            <w:r w:rsidRPr="006E1B53">
              <w:rPr>
                <w:rFonts w:ascii="宋体" w:hAnsi="宋体" w:cs="宋体" w:hint="eastAsia"/>
                <w:kern w:val="0"/>
                <w:szCs w:val="21"/>
              </w:rPr>
              <w:t xml:space="preserve">　　（五）对造成严重后果的行为，</w:t>
            </w:r>
            <w:proofErr w:type="gramStart"/>
            <w:r w:rsidRPr="006E1B53">
              <w:rPr>
                <w:rFonts w:ascii="宋体" w:hAnsi="宋体" w:cs="宋体" w:hint="eastAsia"/>
                <w:kern w:val="0"/>
                <w:szCs w:val="21"/>
              </w:rPr>
              <w:t>作出</w:t>
            </w:r>
            <w:proofErr w:type="gramEnd"/>
            <w:r w:rsidRPr="006E1B53">
              <w:rPr>
                <w:rFonts w:ascii="宋体" w:hAnsi="宋体" w:cs="宋体" w:hint="eastAsia"/>
                <w:kern w:val="0"/>
                <w:szCs w:val="21"/>
              </w:rPr>
              <w:t>该行为的行政执法机关主要负责人和直接负责的主管人员承担相应领导责任。</w:t>
            </w:r>
          </w:p>
        </w:tc>
      </w:tr>
      <w:tr w:rsidR="00B269C5" w:rsidRPr="00B269C5" w:rsidTr="000C6C27">
        <w:trPr>
          <w:trHeight w:val="1166"/>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40</w:t>
            </w:r>
          </w:p>
        </w:tc>
        <w:tc>
          <w:tcPr>
            <w:tcW w:w="911" w:type="pct"/>
            <w:tcBorders>
              <w:top w:val="nil"/>
              <w:left w:val="nil"/>
              <w:bottom w:val="single" w:sz="4" w:space="0" w:color="auto"/>
              <w:right w:val="single" w:sz="4" w:space="0" w:color="auto"/>
            </w:tcBorders>
            <w:vAlign w:val="center"/>
          </w:tcPr>
          <w:p w:rsidR="00B269C5" w:rsidRPr="006E1B53" w:rsidRDefault="00B269C5" w:rsidP="00CF34C3">
            <w:pPr>
              <w:widowControl/>
              <w:jc w:val="center"/>
              <w:rPr>
                <w:rFonts w:ascii="宋体" w:hAnsi="宋体" w:cs="宋体" w:hint="eastAsia"/>
                <w:kern w:val="0"/>
                <w:szCs w:val="21"/>
              </w:rPr>
            </w:pPr>
            <w:r w:rsidRPr="006E1B53">
              <w:rPr>
                <w:rFonts w:ascii="宋体" w:hAnsi="宋体" w:cs="宋体" w:hint="eastAsia"/>
                <w:kern w:val="0"/>
                <w:szCs w:val="21"/>
              </w:rPr>
              <w:t>《</w:t>
            </w:r>
            <w:r w:rsidRPr="006E1B53">
              <w:rPr>
                <w:rFonts w:ascii="宋体" w:hAnsi="宋体" w:cs="宋体"/>
                <w:kern w:val="0"/>
                <w:szCs w:val="21"/>
              </w:rPr>
              <w:t>山西省行政执法条例</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bookmarkStart w:id="2" w:name="42"/>
            <w:r w:rsidRPr="006E1B53">
              <w:rPr>
                <w:rFonts w:ascii="宋体" w:hAnsi="宋体" w:cs="宋体" w:hint="eastAsia"/>
                <w:kern w:val="0"/>
                <w:szCs w:val="21"/>
              </w:rPr>
              <w:t>第四十二条</w:t>
            </w:r>
            <w:bookmarkEnd w:id="2"/>
            <w:r w:rsidRPr="006E1B53">
              <w:rPr>
                <w:rFonts w:ascii="宋体" w:hAnsi="宋体" w:cs="宋体" w:hint="eastAsia"/>
                <w:kern w:val="0"/>
                <w:szCs w:val="21"/>
              </w:rPr>
              <w:t xml:space="preserve">　行政执法机关及其行政执法人员违法行使职权，侵害公民、法人和其他组织的合法权益，造成损害的，应当依法予以赔偿。</w:t>
            </w:r>
          </w:p>
        </w:tc>
      </w:tr>
      <w:tr w:rsidR="00B269C5" w:rsidRPr="00B269C5" w:rsidTr="000C6C27">
        <w:trPr>
          <w:trHeight w:val="1166"/>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41</w:t>
            </w:r>
          </w:p>
        </w:tc>
        <w:tc>
          <w:tcPr>
            <w:tcW w:w="911" w:type="pct"/>
            <w:tcBorders>
              <w:top w:val="nil"/>
              <w:left w:val="nil"/>
              <w:bottom w:val="single" w:sz="4" w:space="0" w:color="auto"/>
              <w:right w:val="single" w:sz="4" w:space="0" w:color="auto"/>
            </w:tcBorders>
            <w:vAlign w:val="center"/>
          </w:tcPr>
          <w:p w:rsidR="00B269C5" w:rsidRPr="006E1B53" w:rsidRDefault="00B269C5" w:rsidP="00CF34C3">
            <w:pPr>
              <w:widowControl/>
              <w:jc w:val="center"/>
              <w:rPr>
                <w:rFonts w:ascii="宋体" w:hAnsi="宋体" w:cs="宋体" w:hint="eastAsia"/>
                <w:kern w:val="0"/>
                <w:szCs w:val="21"/>
              </w:rPr>
            </w:pPr>
            <w:r w:rsidRPr="006E1B53">
              <w:rPr>
                <w:rFonts w:ascii="宋体" w:hAnsi="宋体" w:cs="宋体" w:hint="eastAsia"/>
                <w:kern w:val="0"/>
                <w:szCs w:val="21"/>
              </w:rPr>
              <w:t>《</w:t>
            </w:r>
            <w:r w:rsidRPr="006E1B53">
              <w:rPr>
                <w:rFonts w:ascii="宋体" w:hAnsi="宋体" w:cs="宋体"/>
                <w:kern w:val="0"/>
                <w:szCs w:val="21"/>
              </w:rPr>
              <w:t>大同市殡葬管理办法</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B269C5" w:rsidRPr="006E1B53" w:rsidRDefault="00B269C5" w:rsidP="00B269C5">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kern w:val="0"/>
                <w:szCs w:val="21"/>
              </w:rPr>
              <w:t>第十八条 殡葬管理工作人员玩忽职守、徇私舞弊、索贿受贿的;殡葬服务人员不按规定履行服务职责，谋取私利，索要收受财物的，由其主管机关责令退赔，给予批评或行政处分;情节严重构成犯罪的，由司法机关依法追究刑事责任。</w:t>
            </w:r>
          </w:p>
        </w:tc>
      </w:tr>
      <w:tr w:rsidR="00B269C5" w:rsidRPr="00B269C5" w:rsidTr="000C6C27">
        <w:trPr>
          <w:trHeight w:val="1166"/>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lastRenderedPageBreak/>
              <w:t>42</w:t>
            </w:r>
          </w:p>
        </w:tc>
        <w:tc>
          <w:tcPr>
            <w:tcW w:w="911" w:type="pct"/>
            <w:tcBorders>
              <w:top w:val="nil"/>
              <w:left w:val="nil"/>
              <w:bottom w:val="single" w:sz="4" w:space="0" w:color="auto"/>
              <w:right w:val="single" w:sz="4" w:space="0" w:color="auto"/>
            </w:tcBorders>
            <w:vAlign w:val="center"/>
          </w:tcPr>
          <w:p w:rsidR="00B269C5" w:rsidRPr="006E1B53" w:rsidRDefault="00B269C5" w:rsidP="00CF34C3">
            <w:pPr>
              <w:widowControl/>
              <w:jc w:val="center"/>
              <w:rPr>
                <w:rFonts w:ascii="宋体" w:hAnsi="宋体" w:cs="宋体" w:hint="eastAsia"/>
                <w:kern w:val="0"/>
                <w:szCs w:val="21"/>
              </w:rPr>
            </w:pPr>
            <w:r w:rsidRPr="006E1B53">
              <w:rPr>
                <w:rFonts w:ascii="宋体" w:hAnsi="宋体" w:cs="宋体"/>
                <w:kern w:val="0"/>
                <w:szCs w:val="21"/>
              </w:rPr>
              <w:t>《中国共产党纪律处分条例》</w:t>
            </w:r>
          </w:p>
        </w:tc>
        <w:tc>
          <w:tcPr>
            <w:tcW w:w="3872" w:type="pct"/>
            <w:tcBorders>
              <w:top w:val="nil"/>
              <w:left w:val="nil"/>
              <w:bottom w:val="single" w:sz="4" w:space="0" w:color="auto"/>
              <w:right w:val="single" w:sz="4" w:space="0" w:color="auto"/>
            </w:tcBorders>
            <w:vAlign w:val="center"/>
          </w:tcPr>
          <w:p w:rsidR="00B269C5" w:rsidRPr="006E1B53" w:rsidRDefault="00B269C5" w:rsidP="00B269C5">
            <w:pPr>
              <w:widowControl/>
              <w:shd w:val="clear" w:color="auto" w:fill="FFFFFF"/>
              <w:spacing w:line="402" w:lineRule="atLeast"/>
              <w:ind w:firstLine="480"/>
              <w:jc w:val="left"/>
              <w:rPr>
                <w:rFonts w:ascii="宋体" w:hAnsi="宋体" w:cs="宋体"/>
                <w:kern w:val="0"/>
                <w:szCs w:val="21"/>
              </w:rPr>
            </w:pPr>
            <w:r w:rsidRPr="006E1B53">
              <w:rPr>
                <w:rFonts w:ascii="宋体" w:hAnsi="宋体" w:cs="宋体"/>
                <w:kern w:val="0"/>
                <w:szCs w:val="21"/>
              </w:rPr>
              <w:t>第六条　党组织和党员违反党章和其他党内法规，违反国家法律法规，违反党和国家政策，违反社会主义道德，危害党、国家和人民利益的行为，依照规定应当给予纪律处理或者处分的，都必须受到追究。</w:t>
            </w:r>
          </w:p>
        </w:tc>
      </w:tr>
      <w:tr w:rsidR="00B269C5" w:rsidRPr="00B269C5" w:rsidTr="000C6C27">
        <w:trPr>
          <w:trHeight w:val="1166"/>
        </w:trPr>
        <w:tc>
          <w:tcPr>
            <w:tcW w:w="218" w:type="pct"/>
            <w:tcBorders>
              <w:top w:val="nil"/>
              <w:left w:val="single" w:sz="4" w:space="0" w:color="auto"/>
              <w:bottom w:val="single" w:sz="4" w:space="0" w:color="auto"/>
              <w:right w:val="single" w:sz="4" w:space="0" w:color="auto"/>
            </w:tcBorders>
            <w:vAlign w:val="center"/>
          </w:tcPr>
          <w:p w:rsidR="00B269C5"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43</w:t>
            </w:r>
          </w:p>
        </w:tc>
        <w:tc>
          <w:tcPr>
            <w:tcW w:w="911" w:type="pct"/>
            <w:tcBorders>
              <w:top w:val="nil"/>
              <w:left w:val="nil"/>
              <w:bottom w:val="single" w:sz="4" w:space="0" w:color="auto"/>
              <w:right w:val="single" w:sz="4" w:space="0" w:color="auto"/>
            </w:tcBorders>
            <w:vAlign w:val="center"/>
          </w:tcPr>
          <w:p w:rsidR="00B269C5" w:rsidRPr="006E1B53" w:rsidRDefault="00B269C5" w:rsidP="00CF34C3">
            <w:pPr>
              <w:widowControl/>
              <w:jc w:val="center"/>
              <w:rPr>
                <w:rFonts w:ascii="宋体" w:hAnsi="宋体" w:cs="宋体"/>
                <w:kern w:val="0"/>
                <w:szCs w:val="21"/>
              </w:rPr>
            </w:pPr>
            <w:r w:rsidRPr="006E1B53">
              <w:rPr>
                <w:rFonts w:ascii="宋体" w:hAnsi="宋体" w:cs="宋体"/>
                <w:kern w:val="0"/>
                <w:szCs w:val="21"/>
              </w:rPr>
              <w:t>《中国共产党纪律处分条例》</w:t>
            </w:r>
          </w:p>
        </w:tc>
        <w:tc>
          <w:tcPr>
            <w:tcW w:w="3872" w:type="pct"/>
            <w:tcBorders>
              <w:top w:val="nil"/>
              <w:left w:val="nil"/>
              <w:bottom w:val="single" w:sz="4" w:space="0" w:color="auto"/>
              <w:right w:val="single" w:sz="4" w:space="0" w:color="auto"/>
            </w:tcBorders>
            <w:vAlign w:val="center"/>
          </w:tcPr>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第一百零五条　有下列行为之一，对直接责任者和领导责任者，情节较轻的，给予警告或者严重警告处分；情节较重的，给予撤销党内职务或者留党察看处分；情节严重的，给予开除党籍处分：</w:t>
            </w:r>
          </w:p>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（一）超标准、超范围向群众筹资筹</w:t>
            </w:r>
            <w:proofErr w:type="gramStart"/>
            <w:r w:rsidRPr="00B269C5">
              <w:rPr>
                <w:rFonts w:ascii="宋体" w:hAnsi="宋体" w:cs="宋体"/>
                <w:kern w:val="0"/>
                <w:szCs w:val="21"/>
              </w:rPr>
              <w:t>劳</w:t>
            </w:r>
            <w:proofErr w:type="gramEnd"/>
            <w:r w:rsidRPr="00B269C5">
              <w:rPr>
                <w:rFonts w:ascii="宋体" w:hAnsi="宋体" w:cs="宋体"/>
                <w:kern w:val="0"/>
                <w:szCs w:val="21"/>
              </w:rPr>
              <w:t>、摊派费用，加重群众负担的；</w:t>
            </w:r>
          </w:p>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（二）违反有关规定扣留、收缴群众款物或者处罚群众的；</w:t>
            </w:r>
          </w:p>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（三）克扣群众财物，或者违反有关规定拖欠群众钱款的；</w:t>
            </w:r>
          </w:p>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（四）在管理、服务活动中违反有关规定收取费用的；</w:t>
            </w:r>
          </w:p>
          <w:p w:rsidR="00B269C5" w:rsidRPr="00B269C5"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（五）在办理涉及群众事务时刁难群众、吃拿卡要的；</w:t>
            </w:r>
          </w:p>
          <w:p w:rsidR="00B269C5" w:rsidRPr="006E1B53" w:rsidRDefault="00B269C5" w:rsidP="00B269C5">
            <w:pPr>
              <w:widowControl/>
              <w:shd w:val="clear" w:color="auto" w:fill="FFFFFF"/>
              <w:spacing w:line="402" w:lineRule="atLeast"/>
              <w:ind w:firstLine="480"/>
              <w:jc w:val="left"/>
              <w:rPr>
                <w:rFonts w:ascii="宋体" w:hAnsi="宋体" w:cs="宋体"/>
                <w:kern w:val="0"/>
                <w:szCs w:val="21"/>
              </w:rPr>
            </w:pPr>
            <w:r w:rsidRPr="00B269C5">
              <w:rPr>
                <w:rFonts w:ascii="宋体" w:hAnsi="宋体" w:cs="宋体"/>
                <w:kern w:val="0"/>
                <w:szCs w:val="21"/>
              </w:rPr>
              <w:t>（六）有其他侵害群众利益行为的。</w:t>
            </w:r>
          </w:p>
        </w:tc>
      </w:tr>
      <w:tr w:rsidR="006E1B53" w:rsidRPr="006E1B53" w:rsidTr="000C6C27">
        <w:trPr>
          <w:trHeight w:val="2097"/>
        </w:trPr>
        <w:tc>
          <w:tcPr>
            <w:tcW w:w="218" w:type="pct"/>
            <w:tcBorders>
              <w:top w:val="nil"/>
              <w:left w:val="single" w:sz="4" w:space="0" w:color="auto"/>
              <w:bottom w:val="single" w:sz="4" w:space="0" w:color="auto"/>
              <w:right w:val="single" w:sz="4" w:space="0" w:color="auto"/>
            </w:tcBorders>
            <w:vAlign w:val="center"/>
          </w:tcPr>
          <w:p w:rsidR="006E1B53"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t>44</w:t>
            </w:r>
          </w:p>
        </w:tc>
        <w:tc>
          <w:tcPr>
            <w:tcW w:w="911" w:type="pct"/>
            <w:tcBorders>
              <w:top w:val="nil"/>
              <w:left w:val="nil"/>
              <w:bottom w:val="single" w:sz="4" w:space="0" w:color="auto"/>
              <w:right w:val="single" w:sz="4" w:space="0" w:color="auto"/>
            </w:tcBorders>
            <w:vAlign w:val="center"/>
          </w:tcPr>
          <w:p w:rsidR="006E1B53" w:rsidRPr="006E1B53" w:rsidRDefault="006E1B53" w:rsidP="000C6C27">
            <w:pPr>
              <w:widowControl/>
              <w:shd w:val="clear" w:color="auto" w:fill="FFFFFF"/>
              <w:spacing w:line="402" w:lineRule="atLeast"/>
              <w:jc w:val="left"/>
              <w:rPr>
                <w:rFonts w:ascii="宋体" w:hAnsi="宋体" w:cs="宋体"/>
                <w:kern w:val="0"/>
                <w:szCs w:val="21"/>
              </w:rPr>
            </w:pPr>
            <w:r w:rsidRPr="006E1B53">
              <w:rPr>
                <w:rFonts w:ascii="宋体" w:hAnsi="宋体" w:cs="宋体" w:hint="eastAsia"/>
                <w:kern w:val="0"/>
                <w:szCs w:val="21"/>
              </w:rPr>
              <w:t>《</w:t>
            </w:r>
            <w:r w:rsidRPr="006E1B53">
              <w:rPr>
                <w:rFonts w:ascii="宋体" w:hAnsi="宋体" w:cs="宋体"/>
                <w:kern w:val="0"/>
                <w:szCs w:val="21"/>
              </w:rPr>
              <w:t>山西省行政机关及其工作人员行政过错责任追究暂行办法</w:t>
            </w:r>
            <w:r w:rsidRPr="006E1B53">
              <w:rPr>
                <w:rFonts w:ascii="宋体" w:hAnsi="宋体" w:cs="宋体" w:hint="eastAsia"/>
                <w:kern w:val="0"/>
                <w:szCs w:val="21"/>
              </w:rPr>
              <w:t>》</w:t>
            </w:r>
          </w:p>
        </w:tc>
        <w:tc>
          <w:tcPr>
            <w:tcW w:w="3872" w:type="pct"/>
            <w:tcBorders>
              <w:top w:val="nil"/>
              <w:left w:val="nil"/>
              <w:bottom w:val="single" w:sz="4" w:space="0" w:color="auto"/>
              <w:right w:val="single" w:sz="4" w:space="0" w:color="auto"/>
            </w:tcBorders>
            <w:vAlign w:val="center"/>
          </w:tcPr>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 xml:space="preserve">第八条行政机关及其工作人员在实施行政审批(包括行政许可和非行政许可的审批和登记)过程中,有下列情形之一的,应当追究有关责任人员的行政过错责任:   </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 xml:space="preserve"> (一)对符合规定条件的申请应予受理而不予受理的;</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t xml:space="preserve">(二)不在办公场所公示依法应当公示的材料的;    </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t xml:space="preserve">(三)未向申请人、利害关系人履行法定告知义务的;    </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t xml:space="preserve">(四)申请人提交的申请材料不齐全或不符合法定形式,不一次告知申请人必须补正的全部内容的;    </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t xml:space="preserve">(五)已受理申请材料,要求申请人重复提供申请材料的;  </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lastRenderedPageBreak/>
              <w:t>(六)受理或者不予受理时,</w:t>
            </w:r>
            <w:proofErr w:type="gramStart"/>
            <w:r w:rsidRPr="006E1B53">
              <w:rPr>
                <w:rFonts w:ascii="宋体" w:hAnsi="宋体" w:cs="宋体" w:hint="eastAsia"/>
                <w:kern w:val="0"/>
                <w:szCs w:val="21"/>
              </w:rPr>
              <w:t>不</w:t>
            </w:r>
            <w:proofErr w:type="gramEnd"/>
            <w:r w:rsidRPr="006E1B53">
              <w:rPr>
                <w:rFonts w:ascii="宋体" w:hAnsi="宋体" w:cs="宋体" w:hint="eastAsia"/>
                <w:kern w:val="0"/>
                <w:szCs w:val="21"/>
              </w:rPr>
              <w:t xml:space="preserve">开具有效书面凭证的;   </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t xml:space="preserve">(七)无合法依据实施行政审批的;    </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t xml:space="preserve">(八)违反规定擅自增加、取消或者停止实施行政审批事项的;   </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t xml:space="preserve">(九)擅自增设行政审批程序、审批条件或申请人义务的;   </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t xml:space="preserve">(十)违法委托其他组织或者个人实施行政审批的; </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 xml:space="preserve"> (十一)依法应当举行听证而不举行听证的;    </w:t>
            </w:r>
          </w:p>
          <w:p w:rsidR="006E1B53" w:rsidRPr="006E1B53" w:rsidRDefault="006E1B53" w:rsidP="006E1B53">
            <w:pPr>
              <w:widowControl/>
              <w:shd w:val="clear" w:color="auto" w:fill="FFFFFF"/>
              <w:spacing w:line="402" w:lineRule="atLeast"/>
              <w:ind w:firstLineChars="290" w:firstLine="609"/>
              <w:jc w:val="left"/>
              <w:rPr>
                <w:rFonts w:ascii="宋体" w:hAnsi="宋体" w:cs="宋体" w:hint="eastAsia"/>
                <w:kern w:val="0"/>
                <w:szCs w:val="21"/>
              </w:rPr>
            </w:pPr>
            <w:r w:rsidRPr="006E1B53">
              <w:rPr>
                <w:rFonts w:ascii="宋体" w:hAnsi="宋体" w:cs="宋体" w:hint="eastAsia"/>
                <w:kern w:val="0"/>
                <w:szCs w:val="21"/>
              </w:rPr>
              <w:t>(十二)依法应当根据招标、拍卖结果或者考试成绩择优</w:t>
            </w:r>
            <w:proofErr w:type="gramStart"/>
            <w:r w:rsidRPr="006E1B53">
              <w:rPr>
                <w:rFonts w:ascii="宋体" w:hAnsi="宋体" w:cs="宋体" w:hint="eastAsia"/>
                <w:kern w:val="0"/>
                <w:szCs w:val="21"/>
              </w:rPr>
              <w:t>作出</w:t>
            </w:r>
            <w:proofErr w:type="gramEnd"/>
            <w:r w:rsidRPr="006E1B53">
              <w:rPr>
                <w:rFonts w:ascii="宋体" w:hAnsi="宋体" w:cs="宋体" w:hint="eastAsia"/>
                <w:kern w:val="0"/>
                <w:szCs w:val="21"/>
              </w:rPr>
              <w:t xml:space="preserve">准予行政审批,而违反法定程序的;    </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 xml:space="preserve">(十三)对符合法定条件的申请不予行政审批的;    </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(十四)未在法定或者承诺期限内</w:t>
            </w:r>
            <w:proofErr w:type="gramStart"/>
            <w:r w:rsidRPr="006E1B53">
              <w:rPr>
                <w:rFonts w:ascii="宋体" w:hAnsi="宋体" w:cs="宋体" w:hint="eastAsia"/>
                <w:kern w:val="0"/>
                <w:szCs w:val="21"/>
              </w:rPr>
              <w:t>作出</w:t>
            </w:r>
            <w:proofErr w:type="gramEnd"/>
            <w:r w:rsidRPr="006E1B53">
              <w:rPr>
                <w:rFonts w:ascii="宋体" w:hAnsi="宋体" w:cs="宋体" w:hint="eastAsia"/>
                <w:kern w:val="0"/>
                <w:szCs w:val="21"/>
              </w:rPr>
              <w:t xml:space="preserve">准予行政审批决定的;    </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(十五)对不符合法定条件的申请</w:t>
            </w:r>
            <w:proofErr w:type="gramStart"/>
            <w:r w:rsidRPr="006E1B53">
              <w:rPr>
                <w:rFonts w:ascii="宋体" w:hAnsi="宋体" w:cs="宋体" w:hint="eastAsia"/>
                <w:kern w:val="0"/>
                <w:szCs w:val="21"/>
              </w:rPr>
              <w:t>作出</w:t>
            </w:r>
            <w:proofErr w:type="gramEnd"/>
            <w:r w:rsidRPr="006E1B53">
              <w:rPr>
                <w:rFonts w:ascii="宋体" w:hAnsi="宋体" w:cs="宋体" w:hint="eastAsia"/>
                <w:kern w:val="0"/>
                <w:szCs w:val="21"/>
              </w:rPr>
              <w:t>准予行政审批或者超越法定职权</w:t>
            </w:r>
            <w:proofErr w:type="gramStart"/>
            <w:r w:rsidRPr="006E1B53">
              <w:rPr>
                <w:rFonts w:ascii="宋体" w:hAnsi="宋体" w:cs="宋体" w:hint="eastAsia"/>
                <w:kern w:val="0"/>
                <w:szCs w:val="21"/>
              </w:rPr>
              <w:t>作出</w:t>
            </w:r>
            <w:proofErr w:type="gramEnd"/>
            <w:r w:rsidRPr="006E1B53">
              <w:rPr>
                <w:rFonts w:ascii="宋体" w:hAnsi="宋体" w:cs="宋体" w:hint="eastAsia"/>
                <w:kern w:val="0"/>
                <w:szCs w:val="21"/>
              </w:rPr>
              <w:t xml:space="preserve">准予行政审批决定的;    </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(十六)</w:t>
            </w:r>
            <w:proofErr w:type="gramStart"/>
            <w:r w:rsidRPr="006E1B53">
              <w:rPr>
                <w:rFonts w:ascii="宋体" w:hAnsi="宋体" w:cs="宋体" w:hint="eastAsia"/>
                <w:kern w:val="0"/>
                <w:szCs w:val="21"/>
              </w:rPr>
              <w:t>作出</w:t>
            </w:r>
            <w:proofErr w:type="gramEnd"/>
            <w:r w:rsidRPr="006E1B53">
              <w:rPr>
                <w:rFonts w:ascii="宋体" w:hAnsi="宋体" w:cs="宋体" w:hint="eastAsia"/>
                <w:kern w:val="0"/>
                <w:szCs w:val="21"/>
              </w:rPr>
              <w:t xml:space="preserve">准予行政审批的决定且应当颁发行政审批证件,而不向申请人颁发合法、有效行政审批证件的;    </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 xml:space="preserve">(十七)审批收费未在收费场所公布收费项目、标准、范围、依据等内容的;    </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 xml:space="preserve">(十八)向申请人乱摊派、提出购买指定商品、接受有偿服务等不正当要求的,或索取、收受申请人财物以及谋取其他利益的;    </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hint="eastAsia"/>
                <w:kern w:val="0"/>
                <w:szCs w:val="21"/>
              </w:rPr>
              <w:t xml:space="preserve">(十九)未按规定实施统一受理、联合办理、集中办理行政审批的;   </w:t>
            </w:r>
          </w:p>
          <w:p w:rsidR="006E1B53" w:rsidRPr="006E1B53" w:rsidRDefault="006E1B53" w:rsidP="006E1B53">
            <w:pPr>
              <w:widowControl/>
              <w:shd w:val="clear" w:color="auto" w:fill="FFFFFF"/>
              <w:spacing w:line="402" w:lineRule="atLeast"/>
              <w:ind w:firstLine="480"/>
              <w:jc w:val="left"/>
              <w:rPr>
                <w:rFonts w:ascii="宋体" w:hAnsi="宋体" w:cs="宋体"/>
                <w:kern w:val="0"/>
                <w:szCs w:val="21"/>
              </w:rPr>
            </w:pPr>
            <w:r w:rsidRPr="006E1B53">
              <w:rPr>
                <w:rFonts w:ascii="宋体" w:hAnsi="宋体" w:cs="宋体" w:hint="eastAsia"/>
                <w:kern w:val="0"/>
                <w:szCs w:val="21"/>
              </w:rPr>
              <w:t>(二十)其他违反行政审批工作规定的。</w:t>
            </w:r>
          </w:p>
        </w:tc>
      </w:tr>
      <w:tr w:rsidR="006E1B53" w:rsidRPr="006E1B53" w:rsidTr="000C6C27">
        <w:trPr>
          <w:trHeight w:val="822"/>
        </w:trPr>
        <w:tc>
          <w:tcPr>
            <w:tcW w:w="218" w:type="pct"/>
            <w:tcBorders>
              <w:top w:val="nil"/>
              <w:left w:val="single" w:sz="4" w:space="0" w:color="auto"/>
              <w:bottom w:val="single" w:sz="4" w:space="0" w:color="auto"/>
              <w:right w:val="single" w:sz="4" w:space="0" w:color="auto"/>
            </w:tcBorders>
            <w:vAlign w:val="center"/>
          </w:tcPr>
          <w:p w:rsidR="006E1B53"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lastRenderedPageBreak/>
              <w:t>45</w:t>
            </w:r>
          </w:p>
        </w:tc>
        <w:tc>
          <w:tcPr>
            <w:tcW w:w="911" w:type="pct"/>
            <w:tcBorders>
              <w:top w:val="nil"/>
              <w:left w:val="nil"/>
              <w:bottom w:val="single" w:sz="4" w:space="0" w:color="auto"/>
              <w:right w:val="single" w:sz="4" w:space="0" w:color="auto"/>
            </w:tcBorders>
            <w:vAlign w:val="center"/>
          </w:tcPr>
          <w:p w:rsidR="006E1B53" w:rsidRPr="006E1B53" w:rsidRDefault="006E1B53" w:rsidP="000C6C27">
            <w:pPr>
              <w:widowControl/>
              <w:shd w:val="clear" w:color="auto" w:fill="FFFFFF"/>
              <w:spacing w:line="402" w:lineRule="atLeast"/>
              <w:jc w:val="left"/>
              <w:rPr>
                <w:rFonts w:ascii="宋体" w:hAnsi="宋体" w:cs="宋体" w:hint="eastAsia"/>
                <w:kern w:val="0"/>
                <w:szCs w:val="21"/>
              </w:rPr>
            </w:pPr>
            <w:r w:rsidRPr="006E1B53">
              <w:rPr>
                <w:rFonts w:ascii="宋体" w:hAnsi="宋体" w:cs="宋体" w:hint="eastAsia"/>
                <w:kern w:val="0"/>
                <w:szCs w:val="21"/>
              </w:rPr>
              <w:t>《社会福利机构管理暂行办法》</w:t>
            </w:r>
          </w:p>
        </w:tc>
        <w:tc>
          <w:tcPr>
            <w:tcW w:w="3872" w:type="pct"/>
            <w:tcBorders>
              <w:top w:val="nil"/>
              <w:left w:val="nil"/>
              <w:bottom w:val="single" w:sz="4" w:space="0" w:color="auto"/>
              <w:right w:val="single" w:sz="4" w:space="0" w:color="auto"/>
            </w:tcBorders>
            <w:vAlign w:val="center"/>
          </w:tcPr>
          <w:p w:rsidR="006E1B53" w:rsidRPr="006E1B53" w:rsidRDefault="006E1B53" w:rsidP="006E1B53">
            <w:pPr>
              <w:widowControl/>
              <w:shd w:val="clear" w:color="auto" w:fill="FFFFFF"/>
              <w:adjustRightInd w:val="0"/>
              <w:snapToGrid w:val="0"/>
              <w:spacing w:line="360" w:lineRule="auto"/>
              <w:ind w:right="206" w:firstLine="420"/>
              <w:rPr>
                <w:rFonts w:ascii="宋体" w:hAnsi="宋体" w:cs="宋体" w:hint="eastAsia"/>
                <w:kern w:val="0"/>
                <w:szCs w:val="21"/>
              </w:rPr>
            </w:pPr>
            <w:r w:rsidRPr="006E1B53">
              <w:rPr>
                <w:rFonts w:ascii="宋体" w:hAnsi="宋体" w:cs="宋体" w:hint="eastAsia"/>
                <w:kern w:val="0"/>
                <w:szCs w:val="21"/>
              </w:rPr>
              <w:t>第二十六条</w:t>
            </w:r>
            <w:r w:rsidRPr="006E1B53">
              <w:rPr>
                <w:rFonts w:ascii="宋体" w:hAnsi="宋体" w:cs="宋体"/>
                <w:kern w:val="0"/>
                <w:szCs w:val="21"/>
              </w:rPr>
              <w:t xml:space="preserve"> </w:t>
            </w:r>
            <w:r w:rsidRPr="006E1B53">
              <w:rPr>
                <w:rFonts w:ascii="宋体" w:hAnsi="宋体" w:cs="宋体" w:hint="eastAsia"/>
                <w:kern w:val="0"/>
                <w:szCs w:val="21"/>
              </w:rPr>
              <w:t>民政部门对社会福利机构的审批和年检工作实行政务公开，有违反国家有关法律、法规和本办法规定的，视情节轻重，对直接责任人给予批评教育、行政处分，构成犯罪的依法追究刑事责任。</w:t>
            </w:r>
          </w:p>
        </w:tc>
      </w:tr>
      <w:tr w:rsidR="006E1B53" w:rsidRPr="006E1B53" w:rsidTr="000C6C27">
        <w:trPr>
          <w:trHeight w:val="1166"/>
        </w:trPr>
        <w:tc>
          <w:tcPr>
            <w:tcW w:w="218" w:type="pct"/>
            <w:tcBorders>
              <w:top w:val="nil"/>
              <w:left w:val="single" w:sz="4" w:space="0" w:color="auto"/>
              <w:bottom w:val="single" w:sz="4" w:space="0" w:color="auto"/>
              <w:right w:val="single" w:sz="4" w:space="0" w:color="auto"/>
            </w:tcBorders>
            <w:vAlign w:val="center"/>
          </w:tcPr>
          <w:p w:rsidR="006E1B53" w:rsidRPr="00D60583" w:rsidRDefault="000C6C27" w:rsidP="00CF34C3">
            <w:pPr>
              <w:widowControl/>
              <w:jc w:val="center"/>
              <w:rPr>
                <w:rFonts w:ascii="宋体" w:hAnsi="宋体" w:cs="宋体" w:hint="eastAsia"/>
                <w:kern w:val="0"/>
                <w:szCs w:val="21"/>
              </w:rPr>
            </w:pPr>
            <w:r>
              <w:rPr>
                <w:rFonts w:ascii="宋体" w:hAnsi="宋体" w:cs="宋体" w:hint="eastAsia"/>
                <w:kern w:val="0"/>
                <w:szCs w:val="21"/>
              </w:rPr>
              <w:lastRenderedPageBreak/>
              <w:t>46</w:t>
            </w:r>
          </w:p>
        </w:tc>
        <w:tc>
          <w:tcPr>
            <w:tcW w:w="911" w:type="pct"/>
            <w:tcBorders>
              <w:top w:val="nil"/>
              <w:left w:val="nil"/>
              <w:bottom w:val="single" w:sz="4" w:space="0" w:color="auto"/>
              <w:right w:val="single" w:sz="4" w:space="0" w:color="auto"/>
            </w:tcBorders>
            <w:vAlign w:val="center"/>
          </w:tcPr>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kern w:val="0"/>
                <w:szCs w:val="21"/>
              </w:rPr>
              <w:t>《山西省城市居民最低生活保障实施办法》</w:t>
            </w:r>
          </w:p>
        </w:tc>
        <w:tc>
          <w:tcPr>
            <w:tcW w:w="3872" w:type="pct"/>
            <w:tcBorders>
              <w:top w:val="nil"/>
              <w:left w:val="nil"/>
              <w:bottom w:val="single" w:sz="4" w:space="0" w:color="auto"/>
              <w:right w:val="single" w:sz="4" w:space="0" w:color="auto"/>
            </w:tcBorders>
            <w:vAlign w:val="center"/>
          </w:tcPr>
          <w:p w:rsidR="006E1B53" w:rsidRPr="006E1B53" w:rsidRDefault="006E1B53" w:rsidP="006E1B53">
            <w:pPr>
              <w:widowControl/>
              <w:shd w:val="clear" w:color="auto" w:fill="FFFFFF"/>
              <w:spacing w:line="402" w:lineRule="atLeast"/>
              <w:ind w:firstLine="480"/>
              <w:jc w:val="left"/>
              <w:rPr>
                <w:rFonts w:ascii="宋体" w:hAnsi="宋体" w:cs="宋体"/>
                <w:kern w:val="0"/>
                <w:szCs w:val="21"/>
              </w:rPr>
            </w:pPr>
            <w:r w:rsidRPr="006E1B53">
              <w:rPr>
                <w:rFonts w:ascii="宋体" w:hAnsi="宋体" w:cs="宋体"/>
                <w:kern w:val="0"/>
                <w:szCs w:val="21"/>
              </w:rPr>
              <w:t>第二十二条　从事城市居民最低生活保障管理工作人员有下列行为之一的，给予批评教育，情节严重的依法给予行政处分；构成犯罪的，依法追究刑事责任：</w:t>
            </w:r>
          </w:p>
          <w:p w:rsidR="006E1B53" w:rsidRPr="006E1B53" w:rsidRDefault="006E1B53" w:rsidP="006E1B53">
            <w:pPr>
              <w:widowControl/>
              <w:shd w:val="clear" w:color="auto" w:fill="FFFFFF"/>
              <w:spacing w:line="402" w:lineRule="atLeast"/>
              <w:ind w:firstLine="480"/>
              <w:jc w:val="left"/>
              <w:rPr>
                <w:rFonts w:ascii="宋体" w:hAnsi="宋体" w:cs="宋体"/>
                <w:kern w:val="0"/>
                <w:szCs w:val="21"/>
              </w:rPr>
            </w:pPr>
            <w:r w:rsidRPr="006E1B53">
              <w:rPr>
                <w:rFonts w:ascii="宋体" w:hAnsi="宋体" w:cs="宋体"/>
                <w:kern w:val="0"/>
                <w:szCs w:val="21"/>
              </w:rPr>
              <w:t>（一）对符合城市居民最低生活保障条件的家庭拒不按期审批的；</w:t>
            </w:r>
          </w:p>
          <w:p w:rsidR="006E1B53" w:rsidRPr="006E1B53" w:rsidRDefault="006E1B53" w:rsidP="006E1B53">
            <w:pPr>
              <w:widowControl/>
              <w:shd w:val="clear" w:color="auto" w:fill="FFFFFF"/>
              <w:spacing w:line="402" w:lineRule="atLeast"/>
              <w:ind w:firstLine="480"/>
              <w:jc w:val="left"/>
              <w:rPr>
                <w:rFonts w:ascii="宋体" w:hAnsi="宋体" w:cs="宋体"/>
                <w:kern w:val="0"/>
                <w:szCs w:val="21"/>
              </w:rPr>
            </w:pPr>
            <w:r w:rsidRPr="006E1B53">
              <w:rPr>
                <w:rFonts w:ascii="宋体" w:hAnsi="宋体" w:cs="宋体"/>
                <w:kern w:val="0"/>
                <w:szCs w:val="21"/>
              </w:rPr>
              <w:t>（二）对不符合城市居民最低生活保障条件的家庭批准其享受城市居民最低生活保障的；</w:t>
            </w:r>
          </w:p>
          <w:p w:rsidR="006E1B53" w:rsidRPr="006E1B53" w:rsidRDefault="006E1B53" w:rsidP="006E1B53">
            <w:pPr>
              <w:widowControl/>
              <w:shd w:val="clear" w:color="auto" w:fill="FFFFFF"/>
              <w:spacing w:line="402" w:lineRule="atLeast"/>
              <w:ind w:firstLine="480"/>
              <w:jc w:val="left"/>
              <w:rPr>
                <w:rFonts w:ascii="宋体" w:hAnsi="宋体" w:cs="宋体" w:hint="eastAsia"/>
                <w:kern w:val="0"/>
                <w:szCs w:val="21"/>
              </w:rPr>
            </w:pPr>
            <w:r w:rsidRPr="006E1B53">
              <w:rPr>
                <w:rFonts w:ascii="宋体" w:hAnsi="宋体" w:cs="宋体"/>
                <w:kern w:val="0"/>
                <w:szCs w:val="21"/>
              </w:rPr>
              <w:t>（三）玩忽职守、徇私舞弊或者贪污、挪用、扣压、拖欠城市居民最低生活保障款物的。</w:t>
            </w:r>
          </w:p>
        </w:tc>
      </w:tr>
      <w:tr w:rsidR="00D60583" w:rsidTr="00B269C5">
        <w:trPr>
          <w:trHeight w:val="397"/>
        </w:trPr>
        <w:tc>
          <w:tcPr>
            <w:tcW w:w="218" w:type="pct"/>
            <w:tcBorders>
              <w:top w:val="nil"/>
              <w:left w:val="single" w:sz="4" w:space="0" w:color="auto"/>
              <w:bottom w:val="single" w:sz="4" w:space="0" w:color="auto"/>
              <w:right w:val="single" w:sz="4" w:space="0" w:color="auto"/>
            </w:tcBorders>
            <w:vAlign w:val="center"/>
          </w:tcPr>
          <w:p w:rsidR="00D60583" w:rsidRPr="00D60583" w:rsidRDefault="000C6C27" w:rsidP="00CF34C3">
            <w:pPr>
              <w:widowControl/>
              <w:jc w:val="center"/>
              <w:rPr>
                <w:rFonts w:ascii="宋体" w:hAnsi="宋体" w:cs="宋体"/>
                <w:kern w:val="0"/>
                <w:szCs w:val="21"/>
              </w:rPr>
            </w:pPr>
            <w:r>
              <w:rPr>
                <w:rFonts w:ascii="宋体" w:hAnsi="宋体" w:cs="宋体" w:hint="eastAsia"/>
                <w:kern w:val="0"/>
                <w:szCs w:val="21"/>
              </w:rPr>
              <w:t>47</w:t>
            </w:r>
          </w:p>
        </w:tc>
        <w:tc>
          <w:tcPr>
            <w:tcW w:w="4782" w:type="pct"/>
            <w:gridSpan w:val="2"/>
            <w:tcBorders>
              <w:top w:val="single" w:sz="4" w:space="0" w:color="auto"/>
              <w:left w:val="nil"/>
              <w:bottom w:val="single" w:sz="4" w:space="0" w:color="auto"/>
              <w:right w:val="single" w:sz="4" w:space="0" w:color="auto"/>
            </w:tcBorders>
            <w:vAlign w:val="center"/>
          </w:tcPr>
          <w:p w:rsidR="00D60583" w:rsidRPr="00D60583" w:rsidRDefault="00D60583" w:rsidP="00CF34C3">
            <w:pPr>
              <w:widowControl/>
              <w:jc w:val="center"/>
              <w:rPr>
                <w:rFonts w:ascii="宋体" w:hAnsi="宋体" w:cs="宋体"/>
                <w:kern w:val="0"/>
                <w:szCs w:val="21"/>
              </w:rPr>
            </w:pPr>
            <w:r w:rsidRPr="00D60583">
              <w:rPr>
                <w:rFonts w:ascii="宋体" w:hAnsi="宋体" w:cs="宋体" w:hint="eastAsia"/>
                <w:kern w:val="0"/>
                <w:szCs w:val="21"/>
              </w:rPr>
              <w:t>其他法律法规规章的相关规定。</w:t>
            </w:r>
          </w:p>
        </w:tc>
      </w:tr>
    </w:tbl>
    <w:p w:rsidR="007E7F33" w:rsidRPr="00D60583" w:rsidRDefault="007E7F33"/>
    <w:sectPr w:rsidR="007E7F33" w:rsidRPr="00D60583" w:rsidSect="00B66CC2">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楷体_GB2312"/>
    <w:charset w:val="86"/>
    <w:family w:val="roman"/>
    <w:pitch w:val="default"/>
    <w:sig w:usb0="00000000" w:usb1="0000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583"/>
    <w:rsid w:val="000C6C27"/>
    <w:rsid w:val="00363EA7"/>
    <w:rsid w:val="00657FBD"/>
    <w:rsid w:val="006E1B53"/>
    <w:rsid w:val="007E7F33"/>
    <w:rsid w:val="00B269C5"/>
    <w:rsid w:val="00B66CC2"/>
    <w:rsid w:val="00D60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C2"/>
    <w:pPr>
      <w:widowControl w:val="0"/>
      <w:jc w:val="both"/>
    </w:pPr>
  </w:style>
  <w:style w:type="paragraph" w:styleId="3">
    <w:name w:val="heading 3"/>
    <w:basedOn w:val="a"/>
    <w:link w:val="3Char"/>
    <w:uiPriority w:val="9"/>
    <w:qFormat/>
    <w:rsid w:val="00363EA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头"/>
    <w:basedOn w:val="a"/>
    <w:qFormat/>
    <w:rsid w:val="00D60583"/>
    <w:pPr>
      <w:widowControl/>
      <w:jc w:val="center"/>
    </w:pPr>
    <w:rPr>
      <w:rFonts w:ascii="楷体" w:eastAsia="楷体" w:hAnsi="楷体" w:cs="宋体"/>
      <w:b/>
      <w:bCs/>
      <w:color w:val="0070C0"/>
      <w:kern w:val="0"/>
      <w:sz w:val="24"/>
      <w:szCs w:val="24"/>
      <w:lang w:bidi="mn-Mong-CN"/>
    </w:rPr>
  </w:style>
  <w:style w:type="paragraph" w:customStyle="1" w:styleId="1">
    <w:name w:val="标题1"/>
    <w:basedOn w:val="a"/>
    <w:qFormat/>
    <w:rsid w:val="00D60583"/>
    <w:pPr>
      <w:widowControl/>
      <w:jc w:val="center"/>
    </w:pPr>
    <w:rPr>
      <w:rFonts w:ascii="华文中宋" w:eastAsia="华文中宋" w:hAnsi="华文中宋" w:cs="宋体"/>
      <w:b/>
      <w:bCs/>
      <w:color w:val="FF0000"/>
      <w:kern w:val="0"/>
      <w:sz w:val="44"/>
      <w:szCs w:val="44"/>
      <w:lang w:bidi="mn-Mong-CN"/>
    </w:rPr>
  </w:style>
  <w:style w:type="character" w:styleId="a4">
    <w:name w:val="Hyperlink"/>
    <w:basedOn w:val="a0"/>
    <w:uiPriority w:val="99"/>
    <w:semiHidden/>
    <w:unhideWhenUsed/>
    <w:rsid w:val="00657FBD"/>
    <w:rPr>
      <w:color w:val="0000FF"/>
      <w:u w:val="single"/>
    </w:rPr>
  </w:style>
  <w:style w:type="character" w:customStyle="1" w:styleId="3Char">
    <w:name w:val="标题 3 Char"/>
    <w:basedOn w:val="a0"/>
    <w:link w:val="3"/>
    <w:uiPriority w:val="9"/>
    <w:rsid w:val="00363EA7"/>
    <w:rPr>
      <w:rFonts w:ascii="宋体" w:eastAsia="宋体" w:hAnsi="宋体" w:cs="宋体"/>
      <w:b/>
      <w:bCs/>
      <w:kern w:val="0"/>
      <w:sz w:val="27"/>
      <w:szCs w:val="27"/>
    </w:rPr>
  </w:style>
  <w:style w:type="character" w:styleId="a5">
    <w:name w:val="Strong"/>
    <w:basedOn w:val="a0"/>
    <w:uiPriority w:val="22"/>
    <w:qFormat/>
    <w:rsid w:val="00363EA7"/>
    <w:rPr>
      <w:b/>
      <w:bCs/>
    </w:rPr>
  </w:style>
  <w:style w:type="paragraph" w:styleId="a6">
    <w:name w:val="Normal (Web)"/>
    <w:basedOn w:val="a"/>
    <w:uiPriority w:val="99"/>
    <w:unhideWhenUsed/>
    <w:rsid w:val="00B269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73333">
      <w:bodyDiv w:val="1"/>
      <w:marLeft w:val="0"/>
      <w:marRight w:val="0"/>
      <w:marTop w:val="0"/>
      <w:marBottom w:val="0"/>
      <w:divBdr>
        <w:top w:val="none" w:sz="0" w:space="0" w:color="auto"/>
        <w:left w:val="none" w:sz="0" w:space="0" w:color="auto"/>
        <w:bottom w:val="none" w:sz="0" w:space="0" w:color="auto"/>
        <w:right w:val="none" w:sz="0" w:space="0" w:color="auto"/>
      </w:divBdr>
      <w:divsChild>
        <w:div w:id="2117750733">
          <w:marLeft w:val="0"/>
          <w:marRight w:val="0"/>
          <w:marTop w:val="0"/>
          <w:marBottom w:val="0"/>
          <w:divBdr>
            <w:top w:val="none" w:sz="0" w:space="0" w:color="auto"/>
            <w:left w:val="none" w:sz="0" w:space="0" w:color="auto"/>
            <w:bottom w:val="none" w:sz="0" w:space="0" w:color="auto"/>
            <w:right w:val="none" w:sz="0" w:space="0" w:color="auto"/>
          </w:divBdr>
          <w:divsChild>
            <w:div w:id="225923338">
              <w:marLeft w:val="0"/>
              <w:marRight w:val="0"/>
              <w:marTop w:val="0"/>
              <w:marBottom w:val="0"/>
              <w:divBdr>
                <w:top w:val="none" w:sz="0" w:space="0" w:color="auto"/>
                <w:left w:val="none" w:sz="0" w:space="0" w:color="auto"/>
                <w:bottom w:val="none" w:sz="0" w:space="0" w:color="auto"/>
                <w:right w:val="none" w:sz="0" w:space="0" w:color="auto"/>
              </w:divBdr>
              <w:divsChild>
                <w:div w:id="1384789216">
                  <w:marLeft w:val="0"/>
                  <w:marRight w:val="0"/>
                  <w:marTop w:val="0"/>
                  <w:marBottom w:val="0"/>
                  <w:divBdr>
                    <w:top w:val="none" w:sz="0" w:space="0" w:color="auto"/>
                    <w:left w:val="single" w:sz="6" w:space="0" w:color="85C3F2"/>
                    <w:bottom w:val="single" w:sz="6" w:space="0" w:color="85C3F2"/>
                    <w:right w:val="single" w:sz="6" w:space="0" w:color="85C3F2"/>
                  </w:divBdr>
                  <w:divsChild>
                    <w:div w:id="1580170044">
                      <w:marLeft w:val="0"/>
                      <w:marRight w:val="0"/>
                      <w:marTop w:val="0"/>
                      <w:marBottom w:val="0"/>
                      <w:divBdr>
                        <w:top w:val="none" w:sz="0" w:space="0" w:color="auto"/>
                        <w:left w:val="none" w:sz="0" w:space="0" w:color="auto"/>
                        <w:bottom w:val="none" w:sz="0" w:space="0" w:color="auto"/>
                        <w:right w:val="none" w:sz="0" w:space="0" w:color="auto"/>
                      </w:divBdr>
                      <w:divsChild>
                        <w:div w:id="74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3131">
      <w:bodyDiv w:val="1"/>
      <w:marLeft w:val="0"/>
      <w:marRight w:val="0"/>
      <w:marTop w:val="0"/>
      <w:marBottom w:val="0"/>
      <w:divBdr>
        <w:top w:val="none" w:sz="0" w:space="0" w:color="auto"/>
        <w:left w:val="none" w:sz="0" w:space="0" w:color="auto"/>
        <w:bottom w:val="none" w:sz="0" w:space="0" w:color="auto"/>
        <w:right w:val="none" w:sz="0" w:space="0" w:color="auto"/>
      </w:divBdr>
      <w:divsChild>
        <w:div w:id="1456290351">
          <w:marLeft w:val="0"/>
          <w:marRight w:val="0"/>
          <w:marTop w:val="0"/>
          <w:marBottom w:val="251"/>
          <w:divBdr>
            <w:top w:val="none" w:sz="0" w:space="0" w:color="auto"/>
            <w:left w:val="none" w:sz="0" w:space="0" w:color="auto"/>
            <w:bottom w:val="none" w:sz="0" w:space="0" w:color="auto"/>
            <w:right w:val="none" w:sz="0" w:space="0" w:color="auto"/>
          </w:divBdr>
        </w:div>
        <w:div w:id="706829503">
          <w:marLeft w:val="0"/>
          <w:marRight w:val="0"/>
          <w:marTop w:val="0"/>
          <w:marBottom w:val="251"/>
          <w:divBdr>
            <w:top w:val="none" w:sz="0" w:space="0" w:color="auto"/>
            <w:left w:val="none" w:sz="0" w:space="0" w:color="auto"/>
            <w:bottom w:val="none" w:sz="0" w:space="0" w:color="auto"/>
            <w:right w:val="none" w:sz="0" w:space="0" w:color="auto"/>
          </w:divBdr>
        </w:div>
        <w:div w:id="556285983">
          <w:marLeft w:val="0"/>
          <w:marRight w:val="0"/>
          <w:marTop w:val="0"/>
          <w:marBottom w:val="251"/>
          <w:divBdr>
            <w:top w:val="none" w:sz="0" w:space="0" w:color="auto"/>
            <w:left w:val="none" w:sz="0" w:space="0" w:color="auto"/>
            <w:bottom w:val="none" w:sz="0" w:space="0" w:color="auto"/>
            <w:right w:val="none" w:sz="0" w:space="0" w:color="auto"/>
          </w:divBdr>
        </w:div>
        <w:div w:id="1936863072">
          <w:marLeft w:val="0"/>
          <w:marRight w:val="0"/>
          <w:marTop w:val="0"/>
          <w:marBottom w:val="251"/>
          <w:divBdr>
            <w:top w:val="none" w:sz="0" w:space="0" w:color="auto"/>
            <w:left w:val="none" w:sz="0" w:space="0" w:color="auto"/>
            <w:bottom w:val="none" w:sz="0" w:space="0" w:color="auto"/>
            <w:right w:val="none" w:sz="0" w:space="0" w:color="auto"/>
          </w:divBdr>
        </w:div>
      </w:divsChild>
    </w:div>
    <w:div w:id="123619981">
      <w:bodyDiv w:val="1"/>
      <w:marLeft w:val="0"/>
      <w:marRight w:val="0"/>
      <w:marTop w:val="0"/>
      <w:marBottom w:val="0"/>
      <w:divBdr>
        <w:top w:val="none" w:sz="0" w:space="0" w:color="auto"/>
        <w:left w:val="none" w:sz="0" w:space="0" w:color="auto"/>
        <w:bottom w:val="none" w:sz="0" w:space="0" w:color="auto"/>
        <w:right w:val="none" w:sz="0" w:space="0" w:color="auto"/>
      </w:divBdr>
      <w:divsChild>
        <w:div w:id="418062847">
          <w:marLeft w:val="0"/>
          <w:marRight w:val="0"/>
          <w:marTop w:val="335"/>
          <w:marBottom w:val="201"/>
          <w:divBdr>
            <w:top w:val="none" w:sz="0" w:space="0" w:color="auto"/>
            <w:left w:val="none" w:sz="0" w:space="0" w:color="auto"/>
            <w:bottom w:val="none" w:sz="0" w:space="0" w:color="auto"/>
            <w:right w:val="none" w:sz="0" w:space="0" w:color="auto"/>
          </w:divBdr>
        </w:div>
        <w:div w:id="874344843">
          <w:marLeft w:val="0"/>
          <w:marRight w:val="0"/>
          <w:marTop w:val="0"/>
          <w:marBottom w:val="251"/>
          <w:divBdr>
            <w:top w:val="none" w:sz="0" w:space="0" w:color="auto"/>
            <w:left w:val="none" w:sz="0" w:space="0" w:color="auto"/>
            <w:bottom w:val="none" w:sz="0" w:space="0" w:color="auto"/>
            <w:right w:val="none" w:sz="0" w:space="0" w:color="auto"/>
          </w:divBdr>
        </w:div>
        <w:div w:id="113334336">
          <w:marLeft w:val="0"/>
          <w:marRight w:val="0"/>
          <w:marTop w:val="0"/>
          <w:marBottom w:val="251"/>
          <w:divBdr>
            <w:top w:val="none" w:sz="0" w:space="0" w:color="auto"/>
            <w:left w:val="none" w:sz="0" w:space="0" w:color="auto"/>
            <w:bottom w:val="none" w:sz="0" w:space="0" w:color="auto"/>
            <w:right w:val="none" w:sz="0" w:space="0" w:color="auto"/>
          </w:divBdr>
        </w:div>
        <w:div w:id="1117721628">
          <w:marLeft w:val="0"/>
          <w:marRight w:val="0"/>
          <w:marTop w:val="0"/>
          <w:marBottom w:val="251"/>
          <w:divBdr>
            <w:top w:val="none" w:sz="0" w:space="0" w:color="auto"/>
            <w:left w:val="none" w:sz="0" w:space="0" w:color="auto"/>
            <w:bottom w:val="none" w:sz="0" w:space="0" w:color="auto"/>
            <w:right w:val="none" w:sz="0" w:space="0" w:color="auto"/>
          </w:divBdr>
        </w:div>
      </w:divsChild>
    </w:div>
    <w:div w:id="179321439">
      <w:bodyDiv w:val="1"/>
      <w:marLeft w:val="0"/>
      <w:marRight w:val="0"/>
      <w:marTop w:val="0"/>
      <w:marBottom w:val="0"/>
      <w:divBdr>
        <w:top w:val="none" w:sz="0" w:space="0" w:color="auto"/>
        <w:left w:val="none" w:sz="0" w:space="0" w:color="auto"/>
        <w:bottom w:val="none" w:sz="0" w:space="0" w:color="auto"/>
        <w:right w:val="none" w:sz="0" w:space="0" w:color="auto"/>
      </w:divBdr>
      <w:divsChild>
        <w:div w:id="22289734">
          <w:marLeft w:val="0"/>
          <w:marRight w:val="0"/>
          <w:marTop w:val="0"/>
          <w:marBottom w:val="0"/>
          <w:divBdr>
            <w:top w:val="none" w:sz="0" w:space="0" w:color="auto"/>
            <w:left w:val="none" w:sz="0" w:space="0" w:color="auto"/>
            <w:bottom w:val="none" w:sz="0" w:space="0" w:color="auto"/>
            <w:right w:val="none" w:sz="0" w:space="0" w:color="auto"/>
          </w:divBdr>
          <w:divsChild>
            <w:div w:id="113720217">
              <w:marLeft w:val="0"/>
              <w:marRight w:val="0"/>
              <w:marTop w:val="0"/>
              <w:marBottom w:val="0"/>
              <w:divBdr>
                <w:top w:val="none" w:sz="0" w:space="0" w:color="auto"/>
                <w:left w:val="none" w:sz="0" w:space="0" w:color="auto"/>
                <w:bottom w:val="none" w:sz="0" w:space="0" w:color="auto"/>
                <w:right w:val="none" w:sz="0" w:space="0" w:color="auto"/>
              </w:divBdr>
              <w:divsChild>
                <w:div w:id="106894604">
                  <w:marLeft w:val="0"/>
                  <w:marRight w:val="0"/>
                  <w:marTop w:val="0"/>
                  <w:marBottom w:val="167"/>
                  <w:divBdr>
                    <w:top w:val="single" w:sz="6" w:space="21" w:color="E7E7E7"/>
                    <w:left w:val="single" w:sz="6" w:space="31" w:color="E7E7E7"/>
                    <w:bottom w:val="single" w:sz="6" w:space="19" w:color="E7E7E7"/>
                    <w:right w:val="single" w:sz="6" w:space="31" w:color="E7E7E7"/>
                  </w:divBdr>
                </w:div>
              </w:divsChild>
            </w:div>
          </w:divsChild>
        </w:div>
      </w:divsChild>
    </w:div>
    <w:div w:id="492836104">
      <w:bodyDiv w:val="1"/>
      <w:marLeft w:val="0"/>
      <w:marRight w:val="0"/>
      <w:marTop w:val="0"/>
      <w:marBottom w:val="0"/>
      <w:divBdr>
        <w:top w:val="none" w:sz="0" w:space="0" w:color="auto"/>
        <w:left w:val="none" w:sz="0" w:space="0" w:color="auto"/>
        <w:bottom w:val="none" w:sz="0" w:space="0" w:color="auto"/>
        <w:right w:val="none" w:sz="0" w:space="0" w:color="auto"/>
      </w:divBdr>
      <w:divsChild>
        <w:div w:id="721826370">
          <w:marLeft w:val="0"/>
          <w:marRight w:val="0"/>
          <w:marTop w:val="0"/>
          <w:marBottom w:val="251"/>
          <w:divBdr>
            <w:top w:val="none" w:sz="0" w:space="0" w:color="auto"/>
            <w:left w:val="none" w:sz="0" w:space="0" w:color="auto"/>
            <w:bottom w:val="none" w:sz="0" w:space="0" w:color="auto"/>
            <w:right w:val="none" w:sz="0" w:space="0" w:color="auto"/>
          </w:divBdr>
        </w:div>
        <w:div w:id="789857238">
          <w:marLeft w:val="0"/>
          <w:marRight w:val="0"/>
          <w:marTop w:val="0"/>
          <w:marBottom w:val="251"/>
          <w:divBdr>
            <w:top w:val="none" w:sz="0" w:space="0" w:color="auto"/>
            <w:left w:val="none" w:sz="0" w:space="0" w:color="auto"/>
            <w:bottom w:val="none" w:sz="0" w:space="0" w:color="auto"/>
            <w:right w:val="none" w:sz="0" w:space="0" w:color="auto"/>
          </w:divBdr>
        </w:div>
        <w:div w:id="326136540">
          <w:marLeft w:val="0"/>
          <w:marRight w:val="0"/>
          <w:marTop w:val="0"/>
          <w:marBottom w:val="251"/>
          <w:divBdr>
            <w:top w:val="none" w:sz="0" w:space="0" w:color="auto"/>
            <w:left w:val="none" w:sz="0" w:space="0" w:color="auto"/>
            <w:bottom w:val="none" w:sz="0" w:space="0" w:color="auto"/>
            <w:right w:val="none" w:sz="0" w:space="0" w:color="auto"/>
          </w:divBdr>
        </w:div>
        <w:div w:id="156116939">
          <w:marLeft w:val="0"/>
          <w:marRight w:val="0"/>
          <w:marTop w:val="0"/>
          <w:marBottom w:val="251"/>
          <w:divBdr>
            <w:top w:val="none" w:sz="0" w:space="0" w:color="auto"/>
            <w:left w:val="none" w:sz="0" w:space="0" w:color="auto"/>
            <w:bottom w:val="none" w:sz="0" w:space="0" w:color="auto"/>
            <w:right w:val="none" w:sz="0" w:space="0" w:color="auto"/>
          </w:divBdr>
        </w:div>
      </w:divsChild>
    </w:div>
    <w:div w:id="616912748">
      <w:bodyDiv w:val="1"/>
      <w:marLeft w:val="0"/>
      <w:marRight w:val="0"/>
      <w:marTop w:val="0"/>
      <w:marBottom w:val="0"/>
      <w:divBdr>
        <w:top w:val="none" w:sz="0" w:space="0" w:color="auto"/>
        <w:left w:val="none" w:sz="0" w:space="0" w:color="auto"/>
        <w:bottom w:val="none" w:sz="0" w:space="0" w:color="auto"/>
        <w:right w:val="none" w:sz="0" w:space="0" w:color="auto"/>
      </w:divBdr>
      <w:divsChild>
        <w:div w:id="913778944">
          <w:marLeft w:val="0"/>
          <w:marRight w:val="0"/>
          <w:marTop w:val="0"/>
          <w:marBottom w:val="251"/>
          <w:divBdr>
            <w:top w:val="none" w:sz="0" w:space="0" w:color="auto"/>
            <w:left w:val="none" w:sz="0" w:space="0" w:color="auto"/>
            <w:bottom w:val="none" w:sz="0" w:space="0" w:color="auto"/>
            <w:right w:val="none" w:sz="0" w:space="0" w:color="auto"/>
          </w:divBdr>
        </w:div>
        <w:div w:id="2001542242">
          <w:marLeft w:val="0"/>
          <w:marRight w:val="0"/>
          <w:marTop w:val="0"/>
          <w:marBottom w:val="251"/>
          <w:divBdr>
            <w:top w:val="none" w:sz="0" w:space="0" w:color="auto"/>
            <w:left w:val="none" w:sz="0" w:space="0" w:color="auto"/>
            <w:bottom w:val="none" w:sz="0" w:space="0" w:color="auto"/>
            <w:right w:val="none" w:sz="0" w:space="0" w:color="auto"/>
          </w:divBdr>
        </w:div>
        <w:div w:id="1750421994">
          <w:marLeft w:val="0"/>
          <w:marRight w:val="0"/>
          <w:marTop w:val="0"/>
          <w:marBottom w:val="251"/>
          <w:divBdr>
            <w:top w:val="none" w:sz="0" w:space="0" w:color="auto"/>
            <w:left w:val="none" w:sz="0" w:space="0" w:color="auto"/>
            <w:bottom w:val="none" w:sz="0" w:space="0" w:color="auto"/>
            <w:right w:val="none" w:sz="0" w:space="0" w:color="auto"/>
          </w:divBdr>
        </w:div>
        <w:div w:id="332147879">
          <w:marLeft w:val="0"/>
          <w:marRight w:val="0"/>
          <w:marTop w:val="0"/>
          <w:marBottom w:val="251"/>
          <w:divBdr>
            <w:top w:val="none" w:sz="0" w:space="0" w:color="auto"/>
            <w:left w:val="none" w:sz="0" w:space="0" w:color="auto"/>
            <w:bottom w:val="none" w:sz="0" w:space="0" w:color="auto"/>
            <w:right w:val="none" w:sz="0" w:space="0" w:color="auto"/>
          </w:divBdr>
        </w:div>
        <w:div w:id="612248419">
          <w:marLeft w:val="0"/>
          <w:marRight w:val="0"/>
          <w:marTop w:val="0"/>
          <w:marBottom w:val="251"/>
          <w:divBdr>
            <w:top w:val="none" w:sz="0" w:space="0" w:color="auto"/>
            <w:left w:val="none" w:sz="0" w:space="0" w:color="auto"/>
            <w:bottom w:val="none" w:sz="0" w:space="0" w:color="auto"/>
            <w:right w:val="none" w:sz="0" w:space="0" w:color="auto"/>
          </w:divBdr>
        </w:div>
        <w:div w:id="295648829">
          <w:marLeft w:val="0"/>
          <w:marRight w:val="0"/>
          <w:marTop w:val="0"/>
          <w:marBottom w:val="251"/>
          <w:divBdr>
            <w:top w:val="none" w:sz="0" w:space="0" w:color="auto"/>
            <w:left w:val="none" w:sz="0" w:space="0" w:color="auto"/>
            <w:bottom w:val="none" w:sz="0" w:space="0" w:color="auto"/>
            <w:right w:val="none" w:sz="0" w:space="0" w:color="auto"/>
          </w:divBdr>
        </w:div>
        <w:div w:id="1116027273">
          <w:marLeft w:val="0"/>
          <w:marRight w:val="0"/>
          <w:marTop w:val="0"/>
          <w:marBottom w:val="251"/>
          <w:divBdr>
            <w:top w:val="none" w:sz="0" w:space="0" w:color="auto"/>
            <w:left w:val="none" w:sz="0" w:space="0" w:color="auto"/>
            <w:bottom w:val="none" w:sz="0" w:space="0" w:color="auto"/>
            <w:right w:val="none" w:sz="0" w:space="0" w:color="auto"/>
          </w:divBdr>
        </w:div>
        <w:div w:id="1722093770">
          <w:marLeft w:val="0"/>
          <w:marRight w:val="0"/>
          <w:marTop w:val="0"/>
          <w:marBottom w:val="251"/>
          <w:divBdr>
            <w:top w:val="none" w:sz="0" w:space="0" w:color="auto"/>
            <w:left w:val="none" w:sz="0" w:space="0" w:color="auto"/>
            <w:bottom w:val="none" w:sz="0" w:space="0" w:color="auto"/>
            <w:right w:val="none" w:sz="0" w:space="0" w:color="auto"/>
          </w:divBdr>
        </w:div>
        <w:div w:id="265699777">
          <w:marLeft w:val="0"/>
          <w:marRight w:val="0"/>
          <w:marTop w:val="0"/>
          <w:marBottom w:val="251"/>
          <w:divBdr>
            <w:top w:val="none" w:sz="0" w:space="0" w:color="auto"/>
            <w:left w:val="none" w:sz="0" w:space="0" w:color="auto"/>
            <w:bottom w:val="none" w:sz="0" w:space="0" w:color="auto"/>
            <w:right w:val="none" w:sz="0" w:space="0" w:color="auto"/>
          </w:divBdr>
        </w:div>
      </w:divsChild>
    </w:div>
    <w:div w:id="653529751">
      <w:bodyDiv w:val="1"/>
      <w:marLeft w:val="0"/>
      <w:marRight w:val="0"/>
      <w:marTop w:val="0"/>
      <w:marBottom w:val="0"/>
      <w:divBdr>
        <w:top w:val="none" w:sz="0" w:space="0" w:color="auto"/>
        <w:left w:val="none" w:sz="0" w:space="0" w:color="auto"/>
        <w:bottom w:val="none" w:sz="0" w:space="0" w:color="auto"/>
        <w:right w:val="none" w:sz="0" w:space="0" w:color="auto"/>
      </w:divBdr>
      <w:divsChild>
        <w:div w:id="267741708">
          <w:marLeft w:val="0"/>
          <w:marRight w:val="0"/>
          <w:marTop w:val="0"/>
          <w:marBottom w:val="251"/>
          <w:divBdr>
            <w:top w:val="none" w:sz="0" w:space="0" w:color="auto"/>
            <w:left w:val="none" w:sz="0" w:space="0" w:color="auto"/>
            <w:bottom w:val="none" w:sz="0" w:space="0" w:color="auto"/>
            <w:right w:val="none" w:sz="0" w:space="0" w:color="auto"/>
          </w:divBdr>
        </w:div>
        <w:div w:id="1803184454">
          <w:marLeft w:val="0"/>
          <w:marRight w:val="0"/>
          <w:marTop w:val="0"/>
          <w:marBottom w:val="251"/>
          <w:divBdr>
            <w:top w:val="none" w:sz="0" w:space="0" w:color="auto"/>
            <w:left w:val="none" w:sz="0" w:space="0" w:color="auto"/>
            <w:bottom w:val="none" w:sz="0" w:space="0" w:color="auto"/>
            <w:right w:val="none" w:sz="0" w:space="0" w:color="auto"/>
          </w:divBdr>
        </w:div>
        <w:div w:id="950236199">
          <w:marLeft w:val="0"/>
          <w:marRight w:val="0"/>
          <w:marTop w:val="0"/>
          <w:marBottom w:val="251"/>
          <w:divBdr>
            <w:top w:val="none" w:sz="0" w:space="0" w:color="auto"/>
            <w:left w:val="none" w:sz="0" w:space="0" w:color="auto"/>
            <w:bottom w:val="none" w:sz="0" w:space="0" w:color="auto"/>
            <w:right w:val="none" w:sz="0" w:space="0" w:color="auto"/>
          </w:divBdr>
        </w:div>
        <w:div w:id="358892299">
          <w:marLeft w:val="0"/>
          <w:marRight w:val="0"/>
          <w:marTop w:val="0"/>
          <w:marBottom w:val="251"/>
          <w:divBdr>
            <w:top w:val="none" w:sz="0" w:space="0" w:color="auto"/>
            <w:left w:val="none" w:sz="0" w:space="0" w:color="auto"/>
            <w:bottom w:val="none" w:sz="0" w:space="0" w:color="auto"/>
            <w:right w:val="none" w:sz="0" w:space="0" w:color="auto"/>
          </w:divBdr>
        </w:div>
        <w:div w:id="177697056">
          <w:marLeft w:val="0"/>
          <w:marRight w:val="0"/>
          <w:marTop w:val="0"/>
          <w:marBottom w:val="251"/>
          <w:divBdr>
            <w:top w:val="none" w:sz="0" w:space="0" w:color="auto"/>
            <w:left w:val="none" w:sz="0" w:space="0" w:color="auto"/>
            <w:bottom w:val="none" w:sz="0" w:space="0" w:color="auto"/>
            <w:right w:val="none" w:sz="0" w:space="0" w:color="auto"/>
          </w:divBdr>
        </w:div>
        <w:div w:id="228926207">
          <w:marLeft w:val="0"/>
          <w:marRight w:val="0"/>
          <w:marTop w:val="0"/>
          <w:marBottom w:val="251"/>
          <w:divBdr>
            <w:top w:val="none" w:sz="0" w:space="0" w:color="auto"/>
            <w:left w:val="none" w:sz="0" w:space="0" w:color="auto"/>
            <w:bottom w:val="none" w:sz="0" w:space="0" w:color="auto"/>
            <w:right w:val="none" w:sz="0" w:space="0" w:color="auto"/>
          </w:divBdr>
        </w:div>
      </w:divsChild>
    </w:div>
    <w:div w:id="727262910">
      <w:bodyDiv w:val="1"/>
      <w:marLeft w:val="0"/>
      <w:marRight w:val="0"/>
      <w:marTop w:val="0"/>
      <w:marBottom w:val="0"/>
      <w:divBdr>
        <w:top w:val="none" w:sz="0" w:space="0" w:color="auto"/>
        <w:left w:val="none" w:sz="0" w:space="0" w:color="auto"/>
        <w:bottom w:val="none" w:sz="0" w:space="0" w:color="auto"/>
        <w:right w:val="none" w:sz="0" w:space="0" w:color="auto"/>
      </w:divBdr>
      <w:divsChild>
        <w:div w:id="400296910">
          <w:marLeft w:val="0"/>
          <w:marRight w:val="0"/>
          <w:marTop w:val="0"/>
          <w:marBottom w:val="100"/>
          <w:divBdr>
            <w:top w:val="single" w:sz="6" w:space="0" w:color="D3D3D3"/>
            <w:left w:val="single" w:sz="6" w:space="0" w:color="D3D3D3"/>
            <w:bottom w:val="single" w:sz="6" w:space="0" w:color="D3D3D3"/>
            <w:right w:val="single" w:sz="6" w:space="0" w:color="D3D3D3"/>
          </w:divBdr>
          <w:divsChild>
            <w:div w:id="1501774530">
              <w:marLeft w:val="84"/>
              <w:marRight w:val="84"/>
              <w:marTop w:val="0"/>
              <w:marBottom w:val="0"/>
              <w:divBdr>
                <w:top w:val="none" w:sz="0" w:space="0" w:color="auto"/>
                <w:left w:val="none" w:sz="0" w:space="0" w:color="auto"/>
                <w:bottom w:val="none" w:sz="0" w:space="0" w:color="auto"/>
                <w:right w:val="none" w:sz="0" w:space="0" w:color="auto"/>
              </w:divBdr>
              <w:divsChild>
                <w:div w:id="776750838">
                  <w:marLeft w:val="0"/>
                  <w:marRight w:val="0"/>
                  <w:marTop w:val="0"/>
                  <w:marBottom w:val="0"/>
                  <w:divBdr>
                    <w:top w:val="none" w:sz="0" w:space="0" w:color="auto"/>
                    <w:left w:val="none" w:sz="0" w:space="0" w:color="auto"/>
                    <w:bottom w:val="none" w:sz="0" w:space="0" w:color="auto"/>
                    <w:right w:val="none" w:sz="0" w:space="0" w:color="auto"/>
                  </w:divBdr>
                  <w:divsChild>
                    <w:div w:id="1638871735">
                      <w:marLeft w:val="0"/>
                      <w:marRight w:val="0"/>
                      <w:marTop w:val="0"/>
                      <w:marBottom w:val="0"/>
                      <w:divBdr>
                        <w:top w:val="none" w:sz="0" w:space="0" w:color="auto"/>
                        <w:left w:val="none" w:sz="0" w:space="0" w:color="auto"/>
                        <w:bottom w:val="none" w:sz="0" w:space="0" w:color="auto"/>
                        <w:right w:val="none" w:sz="0" w:space="0" w:color="auto"/>
                      </w:divBdr>
                      <w:divsChild>
                        <w:div w:id="1591041547">
                          <w:marLeft w:val="0"/>
                          <w:marRight w:val="0"/>
                          <w:marTop w:val="0"/>
                          <w:marBottom w:val="0"/>
                          <w:divBdr>
                            <w:top w:val="none" w:sz="0" w:space="0" w:color="auto"/>
                            <w:left w:val="none" w:sz="0" w:space="0" w:color="auto"/>
                            <w:bottom w:val="none" w:sz="0" w:space="0" w:color="auto"/>
                            <w:right w:val="none" w:sz="0" w:space="0" w:color="auto"/>
                          </w:divBdr>
                          <w:divsChild>
                            <w:div w:id="1073892637">
                              <w:marLeft w:val="0"/>
                              <w:marRight w:val="0"/>
                              <w:marTop w:val="0"/>
                              <w:marBottom w:val="0"/>
                              <w:divBdr>
                                <w:top w:val="none" w:sz="0" w:space="0" w:color="auto"/>
                                <w:left w:val="none" w:sz="0" w:space="0" w:color="auto"/>
                                <w:bottom w:val="none" w:sz="0" w:space="0" w:color="auto"/>
                                <w:right w:val="none" w:sz="0" w:space="0" w:color="auto"/>
                              </w:divBdr>
                              <w:divsChild>
                                <w:div w:id="1800607197">
                                  <w:marLeft w:val="0"/>
                                  <w:marRight w:val="0"/>
                                  <w:marTop w:val="0"/>
                                  <w:marBottom w:val="0"/>
                                  <w:divBdr>
                                    <w:top w:val="none" w:sz="0" w:space="0" w:color="auto"/>
                                    <w:left w:val="none" w:sz="0" w:space="0" w:color="auto"/>
                                    <w:bottom w:val="none" w:sz="0" w:space="0" w:color="auto"/>
                                    <w:right w:val="none" w:sz="0" w:space="0" w:color="auto"/>
                                  </w:divBdr>
                                  <w:divsChild>
                                    <w:div w:id="20402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382930">
          <w:marLeft w:val="0"/>
          <w:marRight w:val="0"/>
          <w:marTop w:val="0"/>
          <w:marBottom w:val="100"/>
          <w:divBdr>
            <w:top w:val="single" w:sz="6" w:space="0" w:color="D3D3D3"/>
            <w:left w:val="single" w:sz="6" w:space="0" w:color="D3D3D3"/>
            <w:bottom w:val="single" w:sz="6" w:space="0" w:color="D3D3D3"/>
            <w:right w:val="single" w:sz="6" w:space="0" w:color="D3D3D3"/>
          </w:divBdr>
          <w:divsChild>
            <w:div w:id="1587156778">
              <w:marLeft w:val="84"/>
              <w:marRight w:val="84"/>
              <w:marTop w:val="0"/>
              <w:marBottom w:val="0"/>
              <w:divBdr>
                <w:top w:val="none" w:sz="0" w:space="0" w:color="auto"/>
                <w:left w:val="none" w:sz="0" w:space="0" w:color="auto"/>
                <w:bottom w:val="none" w:sz="0" w:space="0" w:color="auto"/>
                <w:right w:val="none" w:sz="0" w:space="0" w:color="auto"/>
              </w:divBdr>
              <w:divsChild>
                <w:div w:id="802582528">
                  <w:marLeft w:val="0"/>
                  <w:marRight w:val="0"/>
                  <w:marTop w:val="0"/>
                  <w:marBottom w:val="0"/>
                  <w:divBdr>
                    <w:top w:val="none" w:sz="0" w:space="0" w:color="auto"/>
                    <w:left w:val="none" w:sz="0" w:space="0" w:color="auto"/>
                    <w:bottom w:val="none" w:sz="0" w:space="0" w:color="auto"/>
                    <w:right w:val="none" w:sz="0" w:space="0" w:color="auto"/>
                  </w:divBdr>
                  <w:divsChild>
                    <w:div w:id="2065525575">
                      <w:marLeft w:val="0"/>
                      <w:marRight w:val="0"/>
                      <w:marTop w:val="0"/>
                      <w:marBottom w:val="0"/>
                      <w:divBdr>
                        <w:top w:val="none" w:sz="0" w:space="0" w:color="auto"/>
                        <w:left w:val="none" w:sz="0" w:space="0" w:color="auto"/>
                        <w:bottom w:val="none" w:sz="0" w:space="0" w:color="auto"/>
                        <w:right w:val="none" w:sz="0" w:space="0" w:color="auto"/>
                      </w:divBdr>
                      <w:divsChild>
                        <w:div w:id="702630387">
                          <w:marLeft w:val="0"/>
                          <w:marRight w:val="0"/>
                          <w:marTop w:val="0"/>
                          <w:marBottom w:val="0"/>
                          <w:divBdr>
                            <w:top w:val="none" w:sz="0" w:space="0" w:color="auto"/>
                            <w:left w:val="none" w:sz="0" w:space="0" w:color="auto"/>
                            <w:bottom w:val="none" w:sz="0" w:space="0" w:color="auto"/>
                            <w:right w:val="none" w:sz="0" w:space="0" w:color="auto"/>
                          </w:divBdr>
                          <w:divsChild>
                            <w:div w:id="534738042">
                              <w:marLeft w:val="0"/>
                              <w:marRight w:val="0"/>
                              <w:marTop w:val="0"/>
                              <w:marBottom w:val="0"/>
                              <w:divBdr>
                                <w:top w:val="none" w:sz="0" w:space="0" w:color="auto"/>
                                <w:left w:val="none" w:sz="0" w:space="0" w:color="auto"/>
                                <w:bottom w:val="none" w:sz="0" w:space="0" w:color="auto"/>
                                <w:right w:val="none" w:sz="0" w:space="0" w:color="auto"/>
                              </w:divBdr>
                              <w:divsChild>
                                <w:div w:id="1704593746">
                                  <w:marLeft w:val="0"/>
                                  <w:marRight w:val="0"/>
                                  <w:marTop w:val="0"/>
                                  <w:marBottom w:val="0"/>
                                  <w:divBdr>
                                    <w:top w:val="none" w:sz="0" w:space="0" w:color="auto"/>
                                    <w:left w:val="none" w:sz="0" w:space="0" w:color="auto"/>
                                    <w:bottom w:val="none" w:sz="0" w:space="0" w:color="auto"/>
                                    <w:right w:val="none" w:sz="0" w:space="0" w:color="auto"/>
                                  </w:divBdr>
                                  <w:divsChild>
                                    <w:div w:id="16985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5168">
      <w:bodyDiv w:val="1"/>
      <w:marLeft w:val="0"/>
      <w:marRight w:val="0"/>
      <w:marTop w:val="0"/>
      <w:marBottom w:val="0"/>
      <w:divBdr>
        <w:top w:val="none" w:sz="0" w:space="0" w:color="auto"/>
        <w:left w:val="none" w:sz="0" w:space="0" w:color="auto"/>
        <w:bottom w:val="none" w:sz="0" w:space="0" w:color="auto"/>
        <w:right w:val="none" w:sz="0" w:space="0" w:color="auto"/>
      </w:divBdr>
    </w:div>
    <w:div w:id="947082870">
      <w:bodyDiv w:val="1"/>
      <w:marLeft w:val="0"/>
      <w:marRight w:val="0"/>
      <w:marTop w:val="0"/>
      <w:marBottom w:val="0"/>
      <w:divBdr>
        <w:top w:val="none" w:sz="0" w:space="0" w:color="auto"/>
        <w:left w:val="none" w:sz="0" w:space="0" w:color="auto"/>
        <w:bottom w:val="none" w:sz="0" w:space="0" w:color="auto"/>
        <w:right w:val="none" w:sz="0" w:space="0" w:color="auto"/>
      </w:divBdr>
      <w:divsChild>
        <w:div w:id="1522670900">
          <w:marLeft w:val="0"/>
          <w:marRight w:val="0"/>
          <w:marTop w:val="0"/>
          <w:marBottom w:val="251"/>
          <w:divBdr>
            <w:top w:val="none" w:sz="0" w:space="0" w:color="auto"/>
            <w:left w:val="none" w:sz="0" w:space="0" w:color="auto"/>
            <w:bottom w:val="none" w:sz="0" w:space="0" w:color="auto"/>
            <w:right w:val="none" w:sz="0" w:space="0" w:color="auto"/>
          </w:divBdr>
        </w:div>
        <w:div w:id="1634366305">
          <w:marLeft w:val="0"/>
          <w:marRight w:val="0"/>
          <w:marTop w:val="0"/>
          <w:marBottom w:val="251"/>
          <w:divBdr>
            <w:top w:val="none" w:sz="0" w:space="0" w:color="auto"/>
            <w:left w:val="none" w:sz="0" w:space="0" w:color="auto"/>
            <w:bottom w:val="none" w:sz="0" w:space="0" w:color="auto"/>
            <w:right w:val="none" w:sz="0" w:space="0" w:color="auto"/>
          </w:divBdr>
        </w:div>
        <w:div w:id="169415942">
          <w:marLeft w:val="0"/>
          <w:marRight w:val="0"/>
          <w:marTop w:val="0"/>
          <w:marBottom w:val="251"/>
          <w:divBdr>
            <w:top w:val="none" w:sz="0" w:space="0" w:color="auto"/>
            <w:left w:val="none" w:sz="0" w:space="0" w:color="auto"/>
            <w:bottom w:val="none" w:sz="0" w:space="0" w:color="auto"/>
            <w:right w:val="none" w:sz="0" w:space="0" w:color="auto"/>
          </w:divBdr>
        </w:div>
        <w:div w:id="537552777">
          <w:marLeft w:val="0"/>
          <w:marRight w:val="0"/>
          <w:marTop w:val="0"/>
          <w:marBottom w:val="251"/>
          <w:divBdr>
            <w:top w:val="none" w:sz="0" w:space="0" w:color="auto"/>
            <w:left w:val="none" w:sz="0" w:space="0" w:color="auto"/>
            <w:bottom w:val="none" w:sz="0" w:space="0" w:color="auto"/>
            <w:right w:val="none" w:sz="0" w:space="0" w:color="auto"/>
          </w:divBdr>
        </w:div>
        <w:div w:id="233979269">
          <w:marLeft w:val="0"/>
          <w:marRight w:val="0"/>
          <w:marTop w:val="0"/>
          <w:marBottom w:val="251"/>
          <w:divBdr>
            <w:top w:val="none" w:sz="0" w:space="0" w:color="auto"/>
            <w:left w:val="none" w:sz="0" w:space="0" w:color="auto"/>
            <w:bottom w:val="none" w:sz="0" w:space="0" w:color="auto"/>
            <w:right w:val="none" w:sz="0" w:space="0" w:color="auto"/>
          </w:divBdr>
        </w:div>
        <w:div w:id="565992699">
          <w:marLeft w:val="0"/>
          <w:marRight w:val="0"/>
          <w:marTop w:val="0"/>
          <w:marBottom w:val="251"/>
          <w:divBdr>
            <w:top w:val="none" w:sz="0" w:space="0" w:color="auto"/>
            <w:left w:val="none" w:sz="0" w:space="0" w:color="auto"/>
            <w:bottom w:val="none" w:sz="0" w:space="0" w:color="auto"/>
            <w:right w:val="none" w:sz="0" w:space="0" w:color="auto"/>
          </w:divBdr>
        </w:div>
        <w:div w:id="876695666">
          <w:marLeft w:val="0"/>
          <w:marRight w:val="0"/>
          <w:marTop w:val="0"/>
          <w:marBottom w:val="251"/>
          <w:divBdr>
            <w:top w:val="none" w:sz="0" w:space="0" w:color="auto"/>
            <w:left w:val="none" w:sz="0" w:space="0" w:color="auto"/>
            <w:bottom w:val="none" w:sz="0" w:space="0" w:color="auto"/>
            <w:right w:val="none" w:sz="0" w:space="0" w:color="auto"/>
          </w:divBdr>
        </w:div>
      </w:divsChild>
    </w:div>
    <w:div w:id="965895356">
      <w:bodyDiv w:val="1"/>
      <w:marLeft w:val="0"/>
      <w:marRight w:val="0"/>
      <w:marTop w:val="0"/>
      <w:marBottom w:val="0"/>
      <w:divBdr>
        <w:top w:val="none" w:sz="0" w:space="0" w:color="auto"/>
        <w:left w:val="none" w:sz="0" w:space="0" w:color="auto"/>
        <w:bottom w:val="none" w:sz="0" w:space="0" w:color="auto"/>
        <w:right w:val="none" w:sz="0" w:space="0" w:color="auto"/>
      </w:divBdr>
      <w:divsChild>
        <w:div w:id="1918859590">
          <w:marLeft w:val="0"/>
          <w:marRight w:val="0"/>
          <w:marTop w:val="0"/>
          <w:marBottom w:val="251"/>
          <w:divBdr>
            <w:top w:val="none" w:sz="0" w:space="0" w:color="auto"/>
            <w:left w:val="none" w:sz="0" w:space="0" w:color="auto"/>
            <w:bottom w:val="none" w:sz="0" w:space="0" w:color="auto"/>
            <w:right w:val="none" w:sz="0" w:space="0" w:color="auto"/>
          </w:divBdr>
        </w:div>
        <w:div w:id="816259202">
          <w:marLeft w:val="0"/>
          <w:marRight w:val="0"/>
          <w:marTop w:val="0"/>
          <w:marBottom w:val="251"/>
          <w:divBdr>
            <w:top w:val="none" w:sz="0" w:space="0" w:color="auto"/>
            <w:left w:val="none" w:sz="0" w:space="0" w:color="auto"/>
            <w:bottom w:val="none" w:sz="0" w:space="0" w:color="auto"/>
            <w:right w:val="none" w:sz="0" w:space="0" w:color="auto"/>
          </w:divBdr>
        </w:div>
      </w:divsChild>
    </w:div>
    <w:div w:id="1028408137">
      <w:bodyDiv w:val="1"/>
      <w:marLeft w:val="0"/>
      <w:marRight w:val="0"/>
      <w:marTop w:val="0"/>
      <w:marBottom w:val="0"/>
      <w:divBdr>
        <w:top w:val="none" w:sz="0" w:space="0" w:color="auto"/>
        <w:left w:val="none" w:sz="0" w:space="0" w:color="auto"/>
        <w:bottom w:val="none" w:sz="0" w:space="0" w:color="auto"/>
        <w:right w:val="none" w:sz="0" w:space="0" w:color="auto"/>
      </w:divBdr>
      <w:divsChild>
        <w:div w:id="376973659">
          <w:marLeft w:val="0"/>
          <w:marRight w:val="0"/>
          <w:marTop w:val="0"/>
          <w:marBottom w:val="251"/>
          <w:divBdr>
            <w:top w:val="none" w:sz="0" w:space="0" w:color="auto"/>
            <w:left w:val="none" w:sz="0" w:space="0" w:color="auto"/>
            <w:bottom w:val="none" w:sz="0" w:space="0" w:color="auto"/>
            <w:right w:val="none" w:sz="0" w:space="0" w:color="auto"/>
          </w:divBdr>
        </w:div>
        <w:div w:id="378482752">
          <w:marLeft w:val="0"/>
          <w:marRight w:val="0"/>
          <w:marTop w:val="0"/>
          <w:marBottom w:val="251"/>
          <w:divBdr>
            <w:top w:val="none" w:sz="0" w:space="0" w:color="auto"/>
            <w:left w:val="none" w:sz="0" w:space="0" w:color="auto"/>
            <w:bottom w:val="none" w:sz="0" w:space="0" w:color="auto"/>
            <w:right w:val="none" w:sz="0" w:space="0" w:color="auto"/>
          </w:divBdr>
        </w:div>
        <w:div w:id="337314429">
          <w:marLeft w:val="0"/>
          <w:marRight w:val="0"/>
          <w:marTop w:val="0"/>
          <w:marBottom w:val="251"/>
          <w:divBdr>
            <w:top w:val="none" w:sz="0" w:space="0" w:color="auto"/>
            <w:left w:val="none" w:sz="0" w:space="0" w:color="auto"/>
            <w:bottom w:val="none" w:sz="0" w:space="0" w:color="auto"/>
            <w:right w:val="none" w:sz="0" w:space="0" w:color="auto"/>
          </w:divBdr>
        </w:div>
        <w:div w:id="158204595">
          <w:marLeft w:val="0"/>
          <w:marRight w:val="0"/>
          <w:marTop w:val="0"/>
          <w:marBottom w:val="251"/>
          <w:divBdr>
            <w:top w:val="none" w:sz="0" w:space="0" w:color="auto"/>
            <w:left w:val="none" w:sz="0" w:space="0" w:color="auto"/>
            <w:bottom w:val="none" w:sz="0" w:space="0" w:color="auto"/>
            <w:right w:val="none" w:sz="0" w:space="0" w:color="auto"/>
          </w:divBdr>
        </w:div>
        <w:div w:id="295186220">
          <w:marLeft w:val="0"/>
          <w:marRight w:val="0"/>
          <w:marTop w:val="0"/>
          <w:marBottom w:val="251"/>
          <w:divBdr>
            <w:top w:val="none" w:sz="0" w:space="0" w:color="auto"/>
            <w:left w:val="none" w:sz="0" w:space="0" w:color="auto"/>
            <w:bottom w:val="none" w:sz="0" w:space="0" w:color="auto"/>
            <w:right w:val="none" w:sz="0" w:space="0" w:color="auto"/>
          </w:divBdr>
        </w:div>
      </w:divsChild>
    </w:div>
    <w:div w:id="1449548733">
      <w:bodyDiv w:val="1"/>
      <w:marLeft w:val="0"/>
      <w:marRight w:val="0"/>
      <w:marTop w:val="0"/>
      <w:marBottom w:val="0"/>
      <w:divBdr>
        <w:top w:val="none" w:sz="0" w:space="0" w:color="auto"/>
        <w:left w:val="none" w:sz="0" w:space="0" w:color="auto"/>
        <w:bottom w:val="none" w:sz="0" w:space="0" w:color="auto"/>
        <w:right w:val="none" w:sz="0" w:space="0" w:color="auto"/>
      </w:divBdr>
      <w:divsChild>
        <w:div w:id="710038960">
          <w:marLeft w:val="0"/>
          <w:marRight w:val="0"/>
          <w:marTop w:val="0"/>
          <w:marBottom w:val="0"/>
          <w:divBdr>
            <w:top w:val="none" w:sz="0" w:space="0" w:color="auto"/>
            <w:left w:val="none" w:sz="0" w:space="0" w:color="auto"/>
            <w:bottom w:val="none" w:sz="0" w:space="0" w:color="auto"/>
            <w:right w:val="none" w:sz="0" w:space="0" w:color="auto"/>
          </w:divBdr>
          <w:divsChild>
            <w:div w:id="1718577944">
              <w:marLeft w:val="0"/>
              <w:marRight w:val="0"/>
              <w:marTop w:val="0"/>
              <w:marBottom w:val="0"/>
              <w:divBdr>
                <w:top w:val="none" w:sz="0" w:space="0" w:color="auto"/>
                <w:left w:val="none" w:sz="0" w:space="0" w:color="auto"/>
                <w:bottom w:val="none" w:sz="0" w:space="0" w:color="auto"/>
                <w:right w:val="none" w:sz="0" w:space="0" w:color="auto"/>
              </w:divBdr>
              <w:divsChild>
                <w:div w:id="485128717">
                  <w:marLeft w:val="0"/>
                  <w:marRight w:val="0"/>
                  <w:marTop w:val="0"/>
                  <w:marBottom w:val="167"/>
                  <w:divBdr>
                    <w:top w:val="single" w:sz="6" w:space="21" w:color="E7E7E7"/>
                    <w:left w:val="single" w:sz="6" w:space="31" w:color="E7E7E7"/>
                    <w:bottom w:val="single" w:sz="6" w:space="19" w:color="E7E7E7"/>
                    <w:right w:val="single" w:sz="6" w:space="31" w:color="E7E7E7"/>
                  </w:divBdr>
                </w:div>
              </w:divsChild>
            </w:div>
          </w:divsChild>
        </w:div>
      </w:divsChild>
    </w:div>
    <w:div w:id="1591499153">
      <w:bodyDiv w:val="1"/>
      <w:marLeft w:val="0"/>
      <w:marRight w:val="0"/>
      <w:marTop w:val="0"/>
      <w:marBottom w:val="0"/>
      <w:divBdr>
        <w:top w:val="none" w:sz="0" w:space="0" w:color="auto"/>
        <w:left w:val="none" w:sz="0" w:space="0" w:color="auto"/>
        <w:bottom w:val="none" w:sz="0" w:space="0" w:color="auto"/>
        <w:right w:val="none" w:sz="0" w:space="0" w:color="auto"/>
      </w:divBdr>
      <w:divsChild>
        <w:div w:id="1316102976">
          <w:marLeft w:val="0"/>
          <w:marRight w:val="0"/>
          <w:marTop w:val="0"/>
          <w:marBottom w:val="251"/>
          <w:divBdr>
            <w:top w:val="none" w:sz="0" w:space="0" w:color="auto"/>
            <w:left w:val="none" w:sz="0" w:space="0" w:color="auto"/>
            <w:bottom w:val="none" w:sz="0" w:space="0" w:color="auto"/>
            <w:right w:val="none" w:sz="0" w:space="0" w:color="auto"/>
          </w:divBdr>
        </w:div>
        <w:div w:id="1371879003">
          <w:marLeft w:val="0"/>
          <w:marRight w:val="0"/>
          <w:marTop w:val="0"/>
          <w:marBottom w:val="251"/>
          <w:divBdr>
            <w:top w:val="none" w:sz="0" w:space="0" w:color="auto"/>
            <w:left w:val="none" w:sz="0" w:space="0" w:color="auto"/>
            <w:bottom w:val="none" w:sz="0" w:space="0" w:color="auto"/>
            <w:right w:val="none" w:sz="0" w:space="0" w:color="auto"/>
          </w:divBdr>
        </w:div>
        <w:div w:id="1577977115">
          <w:marLeft w:val="0"/>
          <w:marRight w:val="0"/>
          <w:marTop w:val="0"/>
          <w:marBottom w:val="251"/>
          <w:divBdr>
            <w:top w:val="none" w:sz="0" w:space="0" w:color="auto"/>
            <w:left w:val="none" w:sz="0" w:space="0" w:color="auto"/>
            <w:bottom w:val="none" w:sz="0" w:space="0" w:color="auto"/>
            <w:right w:val="none" w:sz="0" w:space="0" w:color="auto"/>
          </w:divBdr>
        </w:div>
        <w:div w:id="1855731696">
          <w:marLeft w:val="0"/>
          <w:marRight w:val="0"/>
          <w:marTop w:val="0"/>
          <w:marBottom w:val="251"/>
          <w:divBdr>
            <w:top w:val="none" w:sz="0" w:space="0" w:color="auto"/>
            <w:left w:val="none" w:sz="0" w:space="0" w:color="auto"/>
            <w:bottom w:val="none" w:sz="0" w:space="0" w:color="auto"/>
            <w:right w:val="none" w:sz="0" w:space="0" w:color="auto"/>
          </w:divBdr>
        </w:div>
        <w:div w:id="212929439">
          <w:marLeft w:val="0"/>
          <w:marRight w:val="0"/>
          <w:marTop w:val="0"/>
          <w:marBottom w:val="251"/>
          <w:divBdr>
            <w:top w:val="none" w:sz="0" w:space="0" w:color="auto"/>
            <w:left w:val="none" w:sz="0" w:space="0" w:color="auto"/>
            <w:bottom w:val="none" w:sz="0" w:space="0" w:color="auto"/>
            <w:right w:val="none" w:sz="0" w:space="0" w:color="auto"/>
          </w:divBdr>
        </w:div>
      </w:divsChild>
    </w:div>
    <w:div w:id="1919632766">
      <w:bodyDiv w:val="1"/>
      <w:marLeft w:val="0"/>
      <w:marRight w:val="0"/>
      <w:marTop w:val="0"/>
      <w:marBottom w:val="0"/>
      <w:divBdr>
        <w:top w:val="none" w:sz="0" w:space="0" w:color="auto"/>
        <w:left w:val="none" w:sz="0" w:space="0" w:color="auto"/>
        <w:bottom w:val="none" w:sz="0" w:space="0" w:color="auto"/>
        <w:right w:val="none" w:sz="0" w:space="0" w:color="auto"/>
      </w:divBdr>
      <w:divsChild>
        <w:div w:id="1728720100">
          <w:marLeft w:val="0"/>
          <w:marRight w:val="0"/>
          <w:marTop w:val="0"/>
          <w:marBottom w:val="251"/>
          <w:divBdr>
            <w:top w:val="none" w:sz="0" w:space="0" w:color="auto"/>
            <w:left w:val="none" w:sz="0" w:space="0" w:color="auto"/>
            <w:bottom w:val="none" w:sz="0" w:space="0" w:color="auto"/>
            <w:right w:val="none" w:sz="0" w:space="0" w:color="auto"/>
          </w:divBdr>
        </w:div>
        <w:div w:id="822818439">
          <w:marLeft w:val="0"/>
          <w:marRight w:val="0"/>
          <w:marTop w:val="0"/>
          <w:marBottom w:val="251"/>
          <w:divBdr>
            <w:top w:val="none" w:sz="0" w:space="0" w:color="auto"/>
            <w:left w:val="none" w:sz="0" w:space="0" w:color="auto"/>
            <w:bottom w:val="none" w:sz="0" w:space="0" w:color="auto"/>
            <w:right w:val="none" w:sz="0" w:space="0" w:color="auto"/>
          </w:divBdr>
        </w:div>
      </w:divsChild>
    </w:div>
    <w:div w:id="2014650855">
      <w:bodyDiv w:val="1"/>
      <w:marLeft w:val="0"/>
      <w:marRight w:val="0"/>
      <w:marTop w:val="0"/>
      <w:marBottom w:val="0"/>
      <w:divBdr>
        <w:top w:val="none" w:sz="0" w:space="0" w:color="auto"/>
        <w:left w:val="none" w:sz="0" w:space="0" w:color="auto"/>
        <w:bottom w:val="none" w:sz="0" w:space="0" w:color="auto"/>
        <w:right w:val="none" w:sz="0" w:space="0" w:color="auto"/>
      </w:divBdr>
      <w:divsChild>
        <w:div w:id="621302699">
          <w:marLeft w:val="0"/>
          <w:marRight w:val="0"/>
          <w:marTop w:val="0"/>
          <w:marBottom w:val="251"/>
          <w:divBdr>
            <w:top w:val="none" w:sz="0" w:space="0" w:color="auto"/>
            <w:left w:val="none" w:sz="0" w:space="0" w:color="auto"/>
            <w:bottom w:val="none" w:sz="0" w:space="0" w:color="auto"/>
            <w:right w:val="none" w:sz="0" w:space="0" w:color="auto"/>
          </w:divBdr>
        </w:div>
        <w:div w:id="1486556730">
          <w:marLeft w:val="0"/>
          <w:marRight w:val="0"/>
          <w:marTop w:val="0"/>
          <w:marBottom w:val="251"/>
          <w:divBdr>
            <w:top w:val="none" w:sz="0" w:space="0" w:color="auto"/>
            <w:left w:val="none" w:sz="0" w:space="0" w:color="auto"/>
            <w:bottom w:val="none" w:sz="0" w:space="0" w:color="auto"/>
            <w:right w:val="none" w:sz="0" w:space="0" w:color="auto"/>
          </w:divBdr>
        </w:div>
        <w:div w:id="1425416429">
          <w:marLeft w:val="0"/>
          <w:marRight w:val="0"/>
          <w:marTop w:val="0"/>
          <w:marBottom w:val="251"/>
          <w:divBdr>
            <w:top w:val="none" w:sz="0" w:space="0" w:color="auto"/>
            <w:left w:val="none" w:sz="0" w:space="0" w:color="auto"/>
            <w:bottom w:val="none" w:sz="0" w:space="0" w:color="auto"/>
            <w:right w:val="none" w:sz="0" w:space="0" w:color="auto"/>
          </w:divBdr>
        </w:div>
        <w:div w:id="801114131">
          <w:marLeft w:val="0"/>
          <w:marRight w:val="0"/>
          <w:marTop w:val="0"/>
          <w:marBottom w:val="251"/>
          <w:divBdr>
            <w:top w:val="none" w:sz="0" w:space="0" w:color="auto"/>
            <w:left w:val="none" w:sz="0" w:space="0" w:color="auto"/>
            <w:bottom w:val="none" w:sz="0" w:space="0" w:color="auto"/>
            <w:right w:val="none" w:sz="0" w:space="0" w:color="auto"/>
          </w:divBdr>
        </w:div>
        <w:div w:id="946935953">
          <w:marLeft w:val="0"/>
          <w:marRight w:val="0"/>
          <w:marTop w:val="0"/>
          <w:marBottom w:val="251"/>
          <w:divBdr>
            <w:top w:val="none" w:sz="0" w:space="0" w:color="auto"/>
            <w:left w:val="none" w:sz="0" w:space="0" w:color="auto"/>
            <w:bottom w:val="none" w:sz="0" w:space="0" w:color="auto"/>
            <w:right w:val="none" w:sz="0" w:space="0" w:color="auto"/>
          </w:divBdr>
        </w:div>
      </w:divsChild>
    </w:div>
    <w:div w:id="2016226344">
      <w:bodyDiv w:val="1"/>
      <w:marLeft w:val="0"/>
      <w:marRight w:val="0"/>
      <w:marTop w:val="0"/>
      <w:marBottom w:val="0"/>
      <w:divBdr>
        <w:top w:val="none" w:sz="0" w:space="0" w:color="auto"/>
        <w:left w:val="none" w:sz="0" w:space="0" w:color="auto"/>
        <w:bottom w:val="none" w:sz="0" w:space="0" w:color="auto"/>
        <w:right w:val="none" w:sz="0" w:space="0" w:color="auto"/>
      </w:divBdr>
      <w:divsChild>
        <w:div w:id="87430591">
          <w:marLeft w:val="0"/>
          <w:marRight w:val="0"/>
          <w:marTop w:val="0"/>
          <w:marBottom w:val="251"/>
          <w:divBdr>
            <w:top w:val="none" w:sz="0" w:space="0" w:color="auto"/>
            <w:left w:val="none" w:sz="0" w:space="0" w:color="auto"/>
            <w:bottom w:val="none" w:sz="0" w:space="0" w:color="auto"/>
            <w:right w:val="none" w:sz="0" w:space="0" w:color="auto"/>
          </w:divBdr>
        </w:div>
        <w:div w:id="1558323027">
          <w:marLeft w:val="0"/>
          <w:marRight w:val="0"/>
          <w:marTop w:val="0"/>
          <w:marBottom w:val="251"/>
          <w:divBdr>
            <w:top w:val="none" w:sz="0" w:space="0" w:color="auto"/>
            <w:left w:val="none" w:sz="0" w:space="0" w:color="auto"/>
            <w:bottom w:val="none" w:sz="0" w:space="0" w:color="auto"/>
            <w:right w:val="none" w:sz="0" w:space="0" w:color="auto"/>
          </w:divBdr>
        </w:div>
        <w:div w:id="911352102">
          <w:marLeft w:val="0"/>
          <w:marRight w:val="0"/>
          <w:marTop w:val="0"/>
          <w:marBottom w:val="251"/>
          <w:divBdr>
            <w:top w:val="none" w:sz="0" w:space="0" w:color="auto"/>
            <w:left w:val="none" w:sz="0" w:space="0" w:color="auto"/>
            <w:bottom w:val="none" w:sz="0" w:space="0" w:color="auto"/>
            <w:right w:val="none" w:sz="0" w:space="0" w:color="auto"/>
          </w:divBdr>
        </w:div>
        <w:div w:id="1068268567">
          <w:marLeft w:val="0"/>
          <w:marRight w:val="0"/>
          <w:marTop w:val="0"/>
          <w:marBottom w:val="251"/>
          <w:divBdr>
            <w:top w:val="none" w:sz="0" w:space="0" w:color="auto"/>
            <w:left w:val="none" w:sz="0" w:space="0" w:color="auto"/>
            <w:bottom w:val="none" w:sz="0" w:space="0" w:color="auto"/>
            <w:right w:val="none" w:sz="0" w:space="0" w:color="auto"/>
          </w:divBdr>
        </w:div>
        <w:div w:id="608439202">
          <w:marLeft w:val="0"/>
          <w:marRight w:val="0"/>
          <w:marTop w:val="0"/>
          <w:marBottom w:val="251"/>
          <w:divBdr>
            <w:top w:val="none" w:sz="0" w:space="0" w:color="auto"/>
            <w:left w:val="none" w:sz="0" w:space="0" w:color="auto"/>
            <w:bottom w:val="none" w:sz="0" w:space="0" w:color="auto"/>
            <w:right w:val="none" w:sz="0" w:space="0" w:color="auto"/>
          </w:divBdr>
        </w:div>
        <w:div w:id="1382512478">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97522.htm" TargetMode="External"/><Relationship Id="rId13" Type="http://schemas.openxmlformats.org/officeDocument/2006/relationships/hyperlink" Target="http://baike.baidu.com/view/2056220.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1310127.htm" TargetMode="External"/><Relationship Id="rId12" Type="http://schemas.openxmlformats.org/officeDocument/2006/relationships/hyperlink" Target="http://baike.baidu.com/view/1043184.htm" TargetMode="External"/><Relationship Id="rId17" Type="http://schemas.openxmlformats.org/officeDocument/2006/relationships/hyperlink" Target="http://baike.baidu.com/subview/17491/15364119.htm" TargetMode="External"/><Relationship Id="rId2" Type="http://schemas.openxmlformats.org/officeDocument/2006/relationships/settings" Target="settings.xml"/><Relationship Id="rId16" Type="http://schemas.openxmlformats.org/officeDocument/2006/relationships/hyperlink" Target="http://baike.baidu.com/subview/17491/15364119.htm" TargetMode="External"/><Relationship Id="rId1" Type="http://schemas.openxmlformats.org/officeDocument/2006/relationships/styles" Target="styles.xml"/><Relationship Id="rId6" Type="http://schemas.openxmlformats.org/officeDocument/2006/relationships/hyperlink" Target="http://baike.baidu.com/view/2116602.htm" TargetMode="External"/><Relationship Id="rId11" Type="http://schemas.openxmlformats.org/officeDocument/2006/relationships/hyperlink" Target="http://baike.baidu.com/view/47249.htm" TargetMode="External"/><Relationship Id="rId5" Type="http://schemas.openxmlformats.org/officeDocument/2006/relationships/hyperlink" Target="http://baike.baidu.com/view/1345520.htm" TargetMode="External"/><Relationship Id="rId15" Type="http://schemas.openxmlformats.org/officeDocument/2006/relationships/hyperlink" Target="http://baike.baidu.com/subview/437814/437814.htm" TargetMode="External"/><Relationship Id="rId10" Type="http://schemas.openxmlformats.org/officeDocument/2006/relationships/hyperlink" Target="http://baike.baidu.com/view/572210.htm" TargetMode="External"/><Relationship Id="rId19" Type="http://schemas.openxmlformats.org/officeDocument/2006/relationships/theme" Target="theme/theme1.xml"/><Relationship Id="rId4" Type="http://schemas.openxmlformats.org/officeDocument/2006/relationships/hyperlink" Target="http://baike.baidu.com/view/1889029.htm" TargetMode="External"/><Relationship Id="rId9" Type="http://schemas.openxmlformats.org/officeDocument/2006/relationships/hyperlink" Target="http://baike.baidu.com/view/35712.htm" TargetMode="External"/><Relationship Id="rId14" Type="http://schemas.openxmlformats.org/officeDocument/2006/relationships/hyperlink" Target="http://baike.baidu.com/view/44188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1471</Words>
  <Characters>8388</Characters>
  <Application>Microsoft Office Word</Application>
  <DocSecurity>0</DocSecurity>
  <Lines>69</Lines>
  <Paragraphs>19</Paragraphs>
  <ScaleCrop>false</ScaleCrop>
  <Company>China</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4</cp:revision>
  <dcterms:created xsi:type="dcterms:W3CDTF">2016-04-13T08:58:00Z</dcterms:created>
  <dcterms:modified xsi:type="dcterms:W3CDTF">2016-04-14T07:17:00Z</dcterms:modified>
</cp:coreProperties>
</file>