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5720" w:type="dxa"/>
        <w:tblLayout w:type="fixed"/>
        <w:tblCellMar>
          <w:top w:w="15" w:type="dxa"/>
          <w:left w:w="15" w:type="dxa"/>
          <w:bottom w:w="15" w:type="dxa"/>
          <w:right w:w="15" w:type="dxa"/>
        </w:tblCellMar>
        <w:tblLook w:val="04A0"/>
      </w:tblPr>
      <w:tblGrid>
        <w:gridCol w:w="641"/>
        <w:gridCol w:w="54"/>
        <w:gridCol w:w="696"/>
        <w:gridCol w:w="294"/>
        <w:gridCol w:w="1637"/>
        <w:gridCol w:w="349"/>
        <w:gridCol w:w="224"/>
        <w:gridCol w:w="1571"/>
        <w:gridCol w:w="152"/>
        <w:gridCol w:w="118"/>
        <w:gridCol w:w="1213"/>
        <w:gridCol w:w="164"/>
        <w:gridCol w:w="113"/>
        <w:gridCol w:w="4211"/>
        <w:gridCol w:w="154"/>
        <w:gridCol w:w="112"/>
        <w:gridCol w:w="1952"/>
        <w:gridCol w:w="15"/>
        <w:gridCol w:w="900"/>
        <w:gridCol w:w="15"/>
        <w:gridCol w:w="1135"/>
      </w:tblGrid>
      <w:tr w:rsidR="007B2C7C">
        <w:trPr>
          <w:gridAfter w:val="2"/>
          <w:wAfter w:w="1150" w:type="dxa"/>
          <w:trHeight w:val="900"/>
        </w:trPr>
        <w:tc>
          <w:tcPr>
            <w:tcW w:w="14570" w:type="dxa"/>
            <w:gridSpan w:val="19"/>
            <w:shd w:val="clear" w:color="auto" w:fill="auto"/>
            <w:vAlign w:val="center"/>
          </w:tcPr>
          <w:p w:rsidR="007B2C7C" w:rsidRDefault="00762CB9">
            <w:pPr>
              <w:widowControl/>
              <w:jc w:val="center"/>
              <w:textAlignment w:val="center"/>
              <w:rPr>
                <w:rFonts w:ascii="方正小标宋简体" w:eastAsia="方正小标宋简体" w:hAnsi="方正小标宋简体" w:cs="方正小标宋简体"/>
                <w:b/>
                <w:color w:val="000000"/>
                <w:sz w:val="40"/>
                <w:szCs w:val="40"/>
              </w:rPr>
            </w:pPr>
            <w:r>
              <w:rPr>
                <w:rFonts w:ascii="方正小标宋简体" w:eastAsia="方正小标宋简体" w:hAnsi="方正小标宋简体" w:cs="方正小标宋简体" w:hint="eastAsia"/>
                <w:b/>
                <w:color w:val="000000"/>
                <w:kern w:val="0"/>
                <w:sz w:val="40"/>
                <w:szCs w:val="40"/>
                <w:lang/>
              </w:rPr>
              <w:t>天镇</w:t>
            </w:r>
            <w:r>
              <w:rPr>
                <w:rFonts w:ascii="方正小标宋简体" w:eastAsia="方正小标宋简体" w:hAnsi="方正小标宋简体" w:cs="方正小标宋简体"/>
                <w:b/>
                <w:color w:val="000000"/>
                <w:kern w:val="0"/>
                <w:sz w:val="40"/>
                <w:szCs w:val="40"/>
                <w:lang/>
              </w:rPr>
              <w:t>县民族宗教事务局权责清单</w:t>
            </w:r>
            <w:r>
              <w:rPr>
                <w:rFonts w:ascii="方正小标宋简体" w:eastAsia="方正小标宋简体" w:hAnsi="方正小标宋简体" w:cs="方正小标宋简体"/>
                <w:b/>
                <w:color w:val="000000"/>
                <w:kern w:val="0"/>
                <w:sz w:val="40"/>
                <w:szCs w:val="40"/>
                <w:lang/>
              </w:rPr>
              <w:t>(</w:t>
            </w:r>
            <w:r>
              <w:rPr>
                <w:rFonts w:ascii="方正小标宋简体" w:eastAsia="方正小标宋简体" w:hAnsi="方正小标宋简体" w:cs="方正小标宋简体" w:hint="eastAsia"/>
                <w:b/>
                <w:color w:val="000000"/>
                <w:kern w:val="0"/>
                <w:sz w:val="40"/>
                <w:szCs w:val="40"/>
                <w:lang/>
              </w:rPr>
              <w:t>16</w:t>
            </w:r>
            <w:r>
              <w:rPr>
                <w:rFonts w:ascii="方正小标宋简体" w:eastAsia="方正小标宋简体" w:hAnsi="方正小标宋简体" w:cs="方正小标宋简体"/>
                <w:b/>
                <w:color w:val="000000"/>
                <w:kern w:val="0"/>
                <w:sz w:val="40"/>
                <w:szCs w:val="40"/>
                <w:lang/>
              </w:rPr>
              <w:t>项）</w:t>
            </w:r>
          </w:p>
        </w:tc>
      </w:tr>
      <w:tr w:rsidR="007B2C7C">
        <w:trPr>
          <w:gridAfter w:val="2"/>
          <w:wAfter w:w="1150" w:type="dxa"/>
          <w:trHeight w:val="495"/>
        </w:trPr>
        <w:tc>
          <w:tcPr>
            <w:tcW w:w="14570" w:type="dxa"/>
            <w:gridSpan w:val="19"/>
            <w:tcBorders>
              <w:bottom w:val="single" w:sz="4" w:space="0" w:color="000000"/>
            </w:tcBorders>
            <w:shd w:val="clear" w:color="auto" w:fill="auto"/>
            <w:vAlign w:val="center"/>
          </w:tcPr>
          <w:p w:rsidR="007B2C7C" w:rsidRDefault="00762CB9">
            <w:pPr>
              <w:widowControl/>
              <w:jc w:val="left"/>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rPr>
              <w:t>（一）行政许可类（</w:t>
            </w:r>
            <w:r>
              <w:rPr>
                <w:rFonts w:ascii="仿宋" w:eastAsia="仿宋" w:hAnsi="仿宋" w:cs="仿宋" w:hint="eastAsia"/>
                <w:b/>
                <w:color w:val="000000"/>
                <w:kern w:val="0"/>
                <w:sz w:val="32"/>
                <w:szCs w:val="32"/>
                <w:lang/>
              </w:rPr>
              <w:t>2</w:t>
            </w:r>
            <w:r>
              <w:rPr>
                <w:rFonts w:ascii="仿宋" w:eastAsia="仿宋" w:hAnsi="仿宋" w:cs="仿宋" w:hint="eastAsia"/>
                <w:b/>
                <w:color w:val="000000"/>
                <w:kern w:val="0"/>
                <w:sz w:val="32"/>
                <w:szCs w:val="32"/>
                <w:lang/>
              </w:rPr>
              <w:t>项）</w:t>
            </w:r>
          </w:p>
        </w:tc>
      </w:tr>
      <w:tr w:rsidR="007B2C7C">
        <w:trPr>
          <w:gridAfter w:val="2"/>
          <w:wAfter w:w="1150" w:type="dxa"/>
          <w:trHeight w:val="642"/>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序号</w:t>
            </w:r>
          </w:p>
        </w:tc>
        <w:tc>
          <w:tcPr>
            <w:tcW w:w="10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职权类型</w:t>
            </w:r>
          </w:p>
        </w:tc>
        <w:tc>
          <w:tcPr>
            <w:tcW w:w="22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职权</w:t>
            </w:r>
            <w:r>
              <w:rPr>
                <w:rFonts w:ascii="仿宋" w:eastAsia="仿宋" w:hAnsi="仿宋" w:cs="仿宋" w:hint="eastAsia"/>
                <w:b/>
                <w:color w:val="000000"/>
                <w:kern w:val="0"/>
                <w:sz w:val="26"/>
                <w:szCs w:val="26"/>
                <w:lang/>
              </w:rPr>
              <w:t>编码</w:t>
            </w:r>
          </w:p>
        </w:tc>
        <w:tc>
          <w:tcPr>
            <w:tcW w:w="18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职权名称</w:t>
            </w:r>
          </w:p>
        </w:tc>
        <w:tc>
          <w:tcPr>
            <w:tcW w:w="14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职权依据</w:t>
            </w:r>
          </w:p>
        </w:tc>
        <w:tc>
          <w:tcPr>
            <w:tcW w:w="44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责任事项</w:t>
            </w:r>
          </w:p>
        </w:tc>
        <w:tc>
          <w:tcPr>
            <w:tcW w:w="19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责任事项依据</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备注</w:t>
            </w:r>
          </w:p>
        </w:tc>
      </w:tr>
      <w:tr w:rsidR="007B2C7C">
        <w:trPr>
          <w:gridAfter w:val="2"/>
          <w:wAfter w:w="1150" w:type="dxa"/>
          <w:trHeight w:val="642"/>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104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221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184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149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447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19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r>
      <w:tr w:rsidR="007B2C7C">
        <w:trPr>
          <w:gridAfter w:val="2"/>
          <w:wAfter w:w="1150" w:type="dxa"/>
          <w:trHeight w:val="679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许</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可</w:t>
            </w:r>
          </w:p>
        </w:tc>
        <w:tc>
          <w:tcPr>
            <w:tcW w:w="22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0102-A-00100-140222</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成立县级宗教团体审批</w:t>
            </w:r>
          </w:p>
        </w:tc>
        <w:tc>
          <w:tcPr>
            <w:tcW w:w="1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【地方性法规】</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《山西省宗教事务条例》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第八条</w:t>
            </w:r>
          </w:p>
        </w:tc>
        <w:tc>
          <w:tcPr>
            <w:tcW w:w="4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w:t>
            </w:r>
            <w:r>
              <w:rPr>
                <w:rFonts w:ascii="宋体" w:eastAsia="宋体" w:hAnsi="宋体" w:cs="宋体" w:hint="eastAsia"/>
                <w:b/>
                <w:color w:val="000000"/>
                <w:kern w:val="0"/>
                <w:sz w:val="20"/>
                <w:szCs w:val="20"/>
                <w:lang/>
              </w:rPr>
              <w:t>受理责任</w:t>
            </w:r>
            <w:r>
              <w:rPr>
                <w:rStyle w:val="font11"/>
                <w:rFonts w:hint="default"/>
                <w:lang/>
              </w:rPr>
              <w:t>：公示应当提交的材料，一次性告知补正材料，依法受理或不予受理（不予受理应当告知理由）。</w:t>
            </w:r>
            <w:r>
              <w:rPr>
                <w:rStyle w:val="font11"/>
                <w:rFonts w:hint="default"/>
                <w:lang/>
              </w:rPr>
              <w:br/>
            </w:r>
            <w:r>
              <w:rPr>
                <w:rStyle w:val="font01"/>
                <w:rFonts w:hint="default"/>
                <w:lang/>
              </w:rPr>
              <w:t>2.</w:t>
            </w:r>
            <w:r>
              <w:rPr>
                <w:rStyle w:val="font01"/>
                <w:rFonts w:hint="default"/>
                <w:lang/>
              </w:rPr>
              <w:t>审查责任：</w:t>
            </w:r>
            <w:r>
              <w:rPr>
                <w:rStyle w:val="font11"/>
                <w:rFonts w:hint="default"/>
                <w:lang/>
              </w:rPr>
              <w:t>按照相关法律法规和规章，对书面申请材料进行审核，提出是否同意的审核意见（必要时可组织实地考察）。</w:t>
            </w:r>
            <w:r>
              <w:rPr>
                <w:rStyle w:val="font11"/>
                <w:rFonts w:hint="default"/>
                <w:lang/>
              </w:rPr>
              <w:br/>
            </w:r>
            <w:r>
              <w:rPr>
                <w:rStyle w:val="font01"/>
                <w:rFonts w:hint="default"/>
                <w:lang/>
              </w:rPr>
              <w:t>3.</w:t>
            </w:r>
            <w:r>
              <w:rPr>
                <w:rStyle w:val="font01"/>
                <w:rFonts w:hint="default"/>
                <w:lang/>
              </w:rPr>
              <w:t>决定责任：</w:t>
            </w:r>
            <w:r>
              <w:rPr>
                <w:rStyle w:val="font11"/>
                <w:rFonts w:hint="default"/>
                <w:lang/>
              </w:rPr>
              <w:t>做出行政许可或不予行政许可的决定，法定告知（不予许可的应当书面告知理由）。</w:t>
            </w:r>
            <w:r>
              <w:rPr>
                <w:rStyle w:val="font11"/>
                <w:rFonts w:hint="default"/>
                <w:lang/>
              </w:rPr>
              <w:br/>
            </w:r>
            <w:r>
              <w:rPr>
                <w:rStyle w:val="font01"/>
                <w:rFonts w:hint="default"/>
                <w:lang/>
              </w:rPr>
              <w:t>4.</w:t>
            </w:r>
            <w:r>
              <w:rPr>
                <w:rStyle w:val="font01"/>
                <w:rFonts w:hint="default"/>
                <w:lang/>
              </w:rPr>
              <w:t>送达责任：</w:t>
            </w:r>
            <w:r>
              <w:rPr>
                <w:rStyle w:val="font11"/>
                <w:rFonts w:hint="default"/>
                <w:lang/>
              </w:rPr>
              <w:t>准予许可的签发正式文件，送达申请人。</w:t>
            </w:r>
            <w:r>
              <w:rPr>
                <w:rStyle w:val="font11"/>
                <w:rFonts w:hint="default"/>
                <w:lang/>
              </w:rPr>
              <w:br/>
            </w:r>
            <w:r>
              <w:rPr>
                <w:rStyle w:val="font01"/>
                <w:rFonts w:hint="default"/>
                <w:lang/>
              </w:rPr>
              <w:t>5.</w:t>
            </w:r>
            <w:r>
              <w:rPr>
                <w:rStyle w:val="font01"/>
                <w:rFonts w:hint="default"/>
                <w:lang/>
              </w:rPr>
              <w:t>事后监管责任：</w:t>
            </w:r>
            <w:r>
              <w:rPr>
                <w:rStyle w:val="font11"/>
                <w:rFonts w:hint="default"/>
                <w:lang/>
              </w:rPr>
              <w:t>监督检查，依法采取相关处置措施。</w:t>
            </w:r>
            <w:r>
              <w:rPr>
                <w:rStyle w:val="font11"/>
                <w:rFonts w:hint="default"/>
                <w:lang/>
              </w:rPr>
              <w:br/>
            </w:r>
            <w:r>
              <w:rPr>
                <w:rStyle w:val="font01"/>
                <w:rFonts w:hint="default"/>
                <w:lang/>
              </w:rPr>
              <w:t>6.</w:t>
            </w:r>
            <w:r>
              <w:rPr>
                <w:rStyle w:val="font01"/>
                <w:rFonts w:hint="default"/>
                <w:lang/>
              </w:rPr>
              <w:t>其他：</w:t>
            </w:r>
            <w:r>
              <w:rPr>
                <w:rStyle w:val="font11"/>
                <w:rFonts w:hint="default"/>
                <w:lang/>
              </w:rPr>
              <w:t>法律法规规章规定应履行的责任。</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参照《行政许可法》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第三十七条～第三十九条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第六十条～第七十条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《山西省宗教事务条例》（山西省人民代表大会常务委员会</w:t>
            </w:r>
            <w:r>
              <w:rPr>
                <w:rFonts w:ascii="宋体" w:eastAsia="宋体" w:hAnsi="宋体" w:cs="宋体" w:hint="eastAsia"/>
                <w:color w:val="000000"/>
                <w:kern w:val="0"/>
                <w:sz w:val="20"/>
                <w:szCs w:val="20"/>
                <w:lang/>
              </w:rPr>
              <w:t>2005</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31</w:t>
            </w:r>
            <w:r>
              <w:rPr>
                <w:rFonts w:ascii="宋体" w:eastAsia="宋体" w:hAnsi="宋体" w:cs="宋体" w:hint="eastAsia"/>
                <w:color w:val="000000"/>
                <w:kern w:val="0"/>
                <w:sz w:val="20"/>
                <w:szCs w:val="20"/>
                <w:lang/>
              </w:rPr>
              <w:t>日公告）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第八条</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rPr>
                <w:rFonts w:ascii="宋体" w:eastAsia="宋体" w:hAnsi="宋体" w:cs="宋体"/>
                <w:color w:val="000000"/>
                <w:sz w:val="20"/>
                <w:szCs w:val="20"/>
              </w:rPr>
            </w:pPr>
          </w:p>
        </w:tc>
      </w:tr>
      <w:tr w:rsidR="007B2C7C">
        <w:trPr>
          <w:gridAfter w:val="1"/>
          <w:wAfter w:w="1130" w:type="dxa"/>
          <w:trHeight w:val="817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许</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可</w:t>
            </w:r>
          </w:p>
        </w:tc>
        <w:tc>
          <w:tcPr>
            <w:tcW w:w="22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0102-A-00200-140222</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清真食品生产经营许可和清真标志牌审批</w:t>
            </w:r>
          </w:p>
        </w:tc>
        <w:tc>
          <w:tcPr>
            <w:tcW w:w="1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【地方性法规】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《山西省清真食品监督管理条例》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p>
        </w:tc>
        <w:tc>
          <w:tcPr>
            <w:tcW w:w="4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w:t>
            </w:r>
            <w:r>
              <w:rPr>
                <w:rFonts w:ascii="宋体" w:eastAsia="宋体" w:hAnsi="宋体" w:cs="宋体" w:hint="eastAsia"/>
                <w:b/>
                <w:color w:val="000000"/>
                <w:kern w:val="0"/>
                <w:sz w:val="20"/>
                <w:szCs w:val="20"/>
                <w:lang/>
              </w:rPr>
              <w:t>受理责任</w:t>
            </w:r>
            <w:r>
              <w:rPr>
                <w:rStyle w:val="font11"/>
                <w:rFonts w:hint="default"/>
                <w:lang/>
              </w:rPr>
              <w:t>：公示应当提交的材料，一次性告知补正材料，依法受理或不予受理（不予受理应当告知理由）。</w:t>
            </w:r>
            <w:r>
              <w:rPr>
                <w:rStyle w:val="font11"/>
                <w:rFonts w:hint="default"/>
                <w:lang/>
              </w:rPr>
              <w:br/>
            </w:r>
            <w:r>
              <w:rPr>
                <w:rStyle w:val="font01"/>
                <w:rFonts w:hint="default"/>
                <w:lang/>
              </w:rPr>
              <w:t>2.</w:t>
            </w:r>
            <w:r>
              <w:rPr>
                <w:rStyle w:val="font01"/>
                <w:rFonts w:hint="default"/>
                <w:lang/>
              </w:rPr>
              <w:t>审查责任：</w:t>
            </w:r>
            <w:r>
              <w:rPr>
                <w:rStyle w:val="font11"/>
                <w:rFonts w:hint="default"/>
                <w:lang/>
              </w:rPr>
              <w:t>按照相关法律法规和规章，对书面申请材料进行审核，提出是否同意的审核意见（必要时可组织实地考察）。</w:t>
            </w:r>
            <w:r>
              <w:rPr>
                <w:rStyle w:val="font11"/>
                <w:rFonts w:hint="default"/>
                <w:lang/>
              </w:rPr>
              <w:br/>
            </w:r>
            <w:r>
              <w:rPr>
                <w:rStyle w:val="font01"/>
                <w:rFonts w:hint="default"/>
                <w:lang/>
              </w:rPr>
              <w:t>3.</w:t>
            </w:r>
            <w:r>
              <w:rPr>
                <w:rStyle w:val="font01"/>
                <w:rFonts w:hint="default"/>
                <w:lang/>
              </w:rPr>
              <w:t>决定责任：</w:t>
            </w:r>
            <w:r>
              <w:rPr>
                <w:rStyle w:val="font11"/>
                <w:rFonts w:hint="default"/>
                <w:lang/>
              </w:rPr>
              <w:t>做出行政许可或不予行政许可的决定，法定告知（不予许可的应当书面告知理由）。</w:t>
            </w:r>
            <w:r>
              <w:rPr>
                <w:rStyle w:val="font11"/>
                <w:rFonts w:hint="default"/>
                <w:lang/>
              </w:rPr>
              <w:br/>
            </w:r>
            <w:r>
              <w:rPr>
                <w:rStyle w:val="font01"/>
                <w:rFonts w:hint="default"/>
                <w:lang/>
              </w:rPr>
              <w:t>4.</w:t>
            </w:r>
            <w:r>
              <w:rPr>
                <w:rStyle w:val="font01"/>
                <w:rFonts w:hint="default"/>
                <w:lang/>
              </w:rPr>
              <w:t>送达责任：</w:t>
            </w:r>
            <w:r>
              <w:rPr>
                <w:rStyle w:val="font11"/>
                <w:rFonts w:hint="default"/>
                <w:lang/>
              </w:rPr>
              <w:t>准予许可的签发正式文件，送达申请人。</w:t>
            </w:r>
            <w:r>
              <w:rPr>
                <w:rStyle w:val="font11"/>
                <w:rFonts w:hint="default"/>
                <w:lang/>
              </w:rPr>
              <w:br/>
            </w:r>
            <w:r>
              <w:rPr>
                <w:rStyle w:val="font01"/>
                <w:rFonts w:hint="default"/>
                <w:lang/>
              </w:rPr>
              <w:t>5.</w:t>
            </w:r>
            <w:r>
              <w:rPr>
                <w:rStyle w:val="font01"/>
                <w:rFonts w:hint="default"/>
                <w:lang/>
              </w:rPr>
              <w:t>事后监管责任：</w:t>
            </w:r>
            <w:r>
              <w:rPr>
                <w:rStyle w:val="font11"/>
                <w:rFonts w:hint="default"/>
                <w:lang/>
              </w:rPr>
              <w:t>监督检查，依法采取相关处置措施。</w:t>
            </w:r>
            <w:r>
              <w:rPr>
                <w:rStyle w:val="font11"/>
                <w:rFonts w:hint="default"/>
                <w:lang/>
              </w:rPr>
              <w:br/>
            </w:r>
            <w:r>
              <w:rPr>
                <w:rStyle w:val="font01"/>
                <w:rFonts w:hint="default"/>
                <w:lang/>
              </w:rPr>
              <w:t>6.</w:t>
            </w:r>
            <w:r>
              <w:rPr>
                <w:rStyle w:val="font01"/>
                <w:rFonts w:hint="default"/>
                <w:lang/>
              </w:rPr>
              <w:t>其他：</w:t>
            </w:r>
            <w:r>
              <w:rPr>
                <w:rStyle w:val="font11"/>
                <w:rFonts w:hint="default"/>
                <w:lang/>
              </w:rPr>
              <w:t>法律法规规章规定应履行的责任。</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w:t>
            </w:r>
            <w:r>
              <w:rPr>
                <w:rFonts w:ascii="宋体" w:eastAsia="宋体" w:hAnsi="宋体" w:cs="宋体" w:hint="eastAsia"/>
                <w:color w:val="000000"/>
                <w:kern w:val="0"/>
                <w:sz w:val="20"/>
                <w:szCs w:val="20"/>
                <w:lang/>
              </w:rPr>
              <w:t>《行政许可法》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第三十七条～第三十九条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第六十条～第七十条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《山西省清真食品生产经营管理条例》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rPr>
                <w:rFonts w:ascii="宋体" w:eastAsia="宋体" w:hAnsi="宋体" w:cs="宋体"/>
                <w:color w:val="000000"/>
                <w:sz w:val="20"/>
                <w:szCs w:val="20"/>
              </w:rPr>
            </w:pPr>
          </w:p>
        </w:tc>
      </w:tr>
      <w:tr w:rsidR="007B2C7C">
        <w:trPr>
          <w:gridAfter w:val="2"/>
          <w:wAfter w:w="1145" w:type="dxa"/>
          <w:trHeight w:val="495"/>
        </w:trPr>
        <w:tc>
          <w:tcPr>
            <w:tcW w:w="14575" w:type="dxa"/>
            <w:gridSpan w:val="19"/>
            <w:tcBorders>
              <w:bottom w:val="single" w:sz="4" w:space="0" w:color="000000"/>
            </w:tcBorders>
            <w:shd w:val="clear" w:color="auto" w:fill="auto"/>
            <w:vAlign w:val="center"/>
          </w:tcPr>
          <w:p w:rsidR="007B2C7C" w:rsidRDefault="007B2C7C">
            <w:pPr>
              <w:widowControl/>
              <w:jc w:val="left"/>
              <w:textAlignment w:val="center"/>
              <w:rPr>
                <w:rFonts w:ascii="仿宋" w:eastAsia="仿宋" w:hAnsi="仿宋" w:cs="仿宋"/>
                <w:b/>
                <w:color w:val="000000"/>
                <w:kern w:val="0"/>
                <w:sz w:val="32"/>
                <w:szCs w:val="32"/>
                <w:lang/>
              </w:rPr>
            </w:pPr>
          </w:p>
          <w:p w:rsidR="007B2C7C" w:rsidRDefault="007B2C7C">
            <w:pPr>
              <w:widowControl/>
              <w:jc w:val="left"/>
              <w:textAlignment w:val="center"/>
              <w:rPr>
                <w:rFonts w:ascii="仿宋" w:eastAsia="仿宋" w:hAnsi="仿宋" w:cs="仿宋"/>
                <w:b/>
                <w:color w:val="000000"/>
                <w:kern w:val="0"/>
                <w:sz w:val="32"/>
                <w:szCs w:val="32"/>
                <w:lang/>
              </w:rPr>
            </w:pPr>
          </w:p>
          <w:p w:rsidR="007B2C7C" w:rsidRDefault="007B2C7C">
            <w:pPr>
              <w:widowControl/>
              <w:jc w:val="left"/>
              <w:textAlignment w:val="center"/>
              <w:rPr>
                <w:rFonts w:ascii="仿宋" w:eastAsia="仿宋" w:hAnsi="仿宋" w:cs="仿宋"/>
                <w:b/>
                <w:color w:val="000000"/>
                <w:kern w:val="0"/>
                <w:sz w:val="32"/>
                <w:szCs w:val="32"/>
                <w:lang/>
              </w:rPr>
            </w:pPr>
          </w:p>
          <w:p w:rsidR="007B2C7C" w:rsidRDefault="00762CB9">
            <w:pPr>
              <w:widowControl/>
              <w:jc w:val="left"/>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rPr>
              <w:lastRenderedPageBreak/>
              <w:t>（二）行政处罚类（</w:t>
            </w:r>
            <w:r>
              <w:rPr>
                <w:rFonts w:ascii="仿宋" w:eastAsia="仿宋" w:hAnsi="仿宋" w:cs="仿宋" w:hint="eastAsia"/>
                <w:b/>
                <w:color w:val="000000"/>
                <w:kern w:val="0"/>
                <w:sz w:val="32"/>
                <w:szCs w:val="32"/>
                <w:lang/>
              </w:rPr>
              <w:t>9</w:t>
            </w:r>
            <w:r>
              <w:rPr>
                <w:rFonts w:ascii="仿宋" w:eastAsia="仿宋" w:hAnsi="仿宋" w:cs="仿宋" w:hint="eastAsia"/>
                <w:b/>
                <w:color w:val="000000"/>
                <w:kern w:val="0"/>
                <w:sz w:val="32"/>
                <w:szCs w:val="32"/>
                <w:lang/>
              </w:rPr>
              <w:t>项）</w:t>
            </w:r>
          </w:p>
        </w:tc>
      </w:tr>
      <w:tr w:rsidR="007B2C7C">
        <w:trPr>
          <w:gridAfter w:val="2"/>
          <w:wAfter w:w="1145" w:type="dxa"/>
          <w:trHeight w:val="642"/>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lastRenderedPageBreak/>
              <w:t>序号</w:t>
            </w:r>
          </w:p>
        </w:tc>
        <w:tc>
          <w:tcPr>
            <w:tcW w:w="10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职权</w:t>
            </w:r>
            <w:r>
              <w:rPr>
                <w:rFonts w:ascii="仿宋" w:eastAsia="仿宋" w:hAnsi="仿宋" w:cs="仿宋" w:hint="eastAsia"/>
                <w:b/>
                <w:color w:val="000000"/>
                <w:kern w:val="0"/>
                <w:sz w:val="24"/>
                <w:lang/>
              </w:rPr>
              <w:br/>
            </w:r>
            <w:r>
              <w:rPr>
                <w:rFonts w:ascii="仿宋" w:eastAsia="仿宋" w:hAnsi="仿宋" w:cs="仿宋" w:hint="eastAsia"/>
                <w:b/>
                <w:color w:val="000000"/>
                <w:kern w:val="0"/>
                <w:sz w:val="24"/>
                <w:lang/>
              </w:rPr>
              <w:t>类型</w:t>
            </w:r>
          </w:p>
        </w:tc>
        <w:tc>
          <w:tcPr>
            <w:tcW w:w="19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职权</w:t>
            </w:r>
            <w:r>
              <w:rPr>
                <w:rFonts w:ascii="仿宋" w:eastAsia="仿宋" w:hAnsi="仿宋" w:cs="仿宋" w:hint="eastAsia"/>
                <w:b/>
                <w:color w:val="000000"/>
                <w:kern w:val="0"/>
                <w:sz w:val="24"/>
                <w:lang/>
              </w:rPr>
              <w:br/>
            </w:r>
            <w:r>
              <w:rPr>
                <w:rFonts w:ascii="仿宋" w:eastAsia="仿宋" w:hAnsi="仿宋" w:cs="仿宋" w:hint="eastAsia"/>
                <w:b/>
                <w:color w:val="000000"/>
                <w:kern w:val="0"/>
                <w:sz w:val="24"/>
                <w:lang/>
              </w:rPr>
              <w:t>编码</w:t>
            </w:r>
          </w:p>
        </w:tc>
        <w:tc>
          <w:tcPr>
            <w:tcW w:w="19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职权名称</w:t>
            </w:r>
          </w:p>
        </w:tc>
        <w:tc>
          <w:tcPr>
            <w:tcW w:w="14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职权依据</w:t>
            </w:r>
          </w:p>
        </w:tc>
        <w:tc>
          <w:tcPr>
            <w:tcW w:w="44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责任事项</w:t>
            </w:r>
          </w:p>
        </w:tc>
        <w:tc>
          <w:tcPr>
            <w:tcW w:w="2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责任事项依据</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备注</w:t>
            </w:r>
          </w:p>
        </w:tc>
      </w:tr>
      <w:tr w:rsidR="007B2C7C">
        <w:trPr>
          <w:gridAfter w:val="2"/>
          <w:wAfter w:w="1145" w:type="dxa"/>
          <w:trHeight w:val="642"/>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4"/>
              </w:rPr>
            </w:pPr>
          </w:p>
        </w:tc>
        <w:tc>
          <w:tcPr>
            <w:tcW w:w="104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4"/>
              </w:rPr>
            </w:pPr>
          </w:p>
        </w:tc>
        <w:tc>
          <w:tcPr>
            <w:tcW w:w="19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4"/>
              </w:rPr>
            </w:pPr>
          </w:p>
        </w:tc>
        <w:tc>
          <w:tcPr>
            <w:tcW w:w="19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4"/>
              </w:rPr>
            </w:pPr>
          </w:p>
        </w:tc>
        <w:tc>
          <w:tcPr>
            <w:tcW w:w="149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4"/>
              </w:rPr>
            </w:pPr>
          </w:p>
        </w:tc>
        <w:tc>
          <w:tcPr>
            <w:tcW w:w="447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4"/>
              </w:rPr>
            </w:pPr>
          </w:p>
        </w:tc>
        <w:tc>
          <w:tcPr>
            <w:tcW w:w="20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4"/>
              </w:rPr>
            </w:pPr>
          </w:p>
        </w:tc>
      </w:tr>
      <w:tr w:rsidR="007B2C7C">
        <w:trPr>
          <w:gridAfter w:val="2"/>
          <w:wAfter w:w="1145" w:type="dxa"/>
          <w:trHeight w:val="769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罚</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0102-B-00100-140222</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对擅自举行大型宗教活动行为的处罚</w:t>
            </w:r>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【行政法规】</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《宗教事务条例》（国务院令第</w:t>
            </w:r>
            <w:r>
              <w:rPr>
                <w:rFonts w:ascii="宋体" w:eastAsia="宋体" w:hAnsi="宋体" w:cs="宋体" w:hint="eastAsia"/>
                <w:color w:val="000000"/>
                <w:kern w:val="0"/>
                <w:sz w:val="20"/>
                <w:szCs w:val="20"/>
                <w:lang/>
              </w:rPr>
              <w:t>426</w:t>
            </w:r>
            <w:r>
              <w:rPr>
                <w:rFonts w:ascii="宋体" w:eastAsia="宋体" w:hAnsi="宋体" w:cs="宋体" w:hint="eastAsia"/>
                <w:color w:val="000000"/>
                <w:kern w:val="0"/>
                <w:sz w:val="20"/>
                <w:szCs w:val="20"/>
                <w:lang/>
              </w:rPr>
              <w:t>号）</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第四十条</w:t>
            </w: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黑体" w:eastAsia="黑体" w:hAnsi="宋体" w:cs="黑体"/>
                <w:color w:val="000000"/>
                <w:kern w:val="0"/>
                <w:sz w:val="20"/>
                <w:szCs w:val="20"/>
                <w:lang/>
              </w:rPr>
              <w:t>1.</w:t>
            </w:r>
            <w:r>
              <w:rPr>
                <w:rFonts w:ascii="黑体" w:eastAsia="黑体" w:hAnsi="宋体" w:cs="黑体"/>
                <w:color w:val="000000"/>
                <w:kern w:val="0"/>
                <w:sz w:val="20"/>
                <w:szCs w:val="20"/>
                <w:lang/>
              </w:rPr>
              <w:t>立案责任：</w:t>
            </w:r>
            <w:r>
              <w:rPr>
                <w:rStyle w:val="font21"/>
                <w:rFonts w:hint="default"/>
                <w:lang/>
              </w:rPr>
              <w:t>宗教事务部门检查或者接到举报、控告等，发现此类违法行为或者其他机关移送的此类违法案件，应予以审查，决定是否立案。</w:t>
            </w:r>
            <w:r>
              <w:rPr>
                <w:rStyle w:val="font21"/>
                <w:rFonts w:hint="default"/>
                <w:lang/>
              </w:rPr>
              <w:br/>
            </w:r>
            <w:r>
              <w:rPr>
                <w:rFonts w:ascii="黑体" w:eastAsia="黑体" w:hAnsi="宋体" w:cs="黑体"/>
                <w:color w:val="000000"/>
                <w:kern w:val="0"/>
                <w:sz w:val="20"/>
                <w:szCs w:val="20"/>
                <w:lang/>
              </w:rPr>
              <w:t>2.</w:t>
            </w:r>
            <w:r>
              <w:rPr>
                <w:rFonts w:ascii="黑体" w:eastAsia="黑体" w:hAnsi="宋体" w:cs="黑体"/>
                <w:color w:val="000000"/>
                <w:kern w:val="0"/>
                <w:sz w:val="20"/>
                <w:szCs w:val="20"/>
                <w:lang/>
              </w:rPr>
              <w:t>调查责任：</w:t>
            </w:r>
            <w:r>
              <w:rPr>
                <w:rStyle w:val="font21"/>
                <w:rFonts w:hint="default"/>
                <w:lang/>
              </w:rPr>
              <w:t>宗教事务部门对立案的案件，指定专人负责，与当事人有直接利害关系的应当回避。执法人员不得少于两人，调查时应出示执法证件，允许当事人辩解陈述，执法人员应保守有关秘密。</w:t>
            </w:r>
            <w:r>
              <w:rPr>
                <w:rStyle w:val="font21"/>
                <w:rFonts w:hint="default"/>
                <w:lang/>
              </w:rPr>
              <w:br/>
            </w:r>
            <w:r>
              <w:rPr>
                <w:rFonts w:ascii="黑体" w:eastAsia="黑体" w:hAnsi="宋体" w:cs="黑体"/>
                <w:color w:val="000000"/>
                <w:kern w:val="0"/>
                <w:sz w:val="20"/>
                <w:szCs w:val="20"/>
                <w:lang/>
              </w:rPr>
              <w:t>3.</w:t>
            </w:r>
            <w:r>
              <w:rPr>
                <w:rFonts w:ascii="黑体" w:eastAsia="黑体" w:hAnsi="宋体" w:cs="黑体"/>
                <w:color w:val="000000"/>
                <w:kern w:val="0"/>
                <w:sz w:val="20"/>
                <w:szCs w:val="20"/>
                <w:lang/>
              </w:rPr>
              <w:t>审查责任：</w:t>
            </w:r>
            <w:r>
              <w:rPr>
                <w:rStyle w:val="font21"/>
                <w:rFonts w:hint="default"/>
                <w:lang/>
              </w:rPr>
              <w:t>宗教事务部门应当对案件违法事实、证据、调查取证程序、法律适用、处罚种类和幅度、当事人陈述和申辩理由等方面进行审查，提出处理意见。</w:t>
            </w:r>
            <w:r>
              <w:rPr>
                <w:rStyle w:val="font21"/>
                <w:rFonts w:hint="default"/>
                <w:lang/>
              </w:rPr>
              <w:br/>
            </w:r>
            <w:r>
              <w:rPr>
                <w:rFonts w:ascii="黑体" w:eastAsia="黑体" w:hAnsi="宋体" w:cs="黑体"/>
                <w:color w:val="000000"/>
                <w:kern w:val="0"/>
                <w:sz w:val="20"/>
                <w:szCs w:val="20"/>
                <w:lang/>
              </w:rPr>
              <w:t>4.</w:t>
            </w:r>
            <w:r>
              <w:rPr>
                <w:rFonts w:ascii="黑体" w:eastAsia="黑体" w:hAnsi="宋体" w:cs="黑体"/>
                <w:color w:val="000000"/>
                <w:kern w:val="0"/>
                <w:sz w:val="20"/>
                <w:szCs w:val="20"/>
                <w:lang/>
              </w:rPr>
              <w:t>告知责任：</w:t>
            </w:r>
            <w:r>
              <w:rPr>
                <w:rStyle w:val="font21"/>
                <w:rFonts w:hint="default"/>
                <w:lang/>
              </w:rPr>
              <w:t>宗教事务部门在做出行政处罚决定前，应告知当事人违法事实及其享有的陈述、申辩、要求听证等权利。</w:t>
            </w:r>
            <w:r>
              <w:rPr>
                <w:rStyle w:val="font21"/>
                <w:rFonts w:hint="default"/>
                <w:lang/>
              </w:rPr>
              <w:br/>
            </w:r>
            <w:r>
              <w:rPr>
                <w:rFonts w:ascii="黑体" w:eastAsia="黑体" w:hAnsi="宋体" w:cs="黑体"/>
                <w:color w:val="000000"/>
                <w:kern w:val="0"/>
                <w:sz w:val="20"/>
                <w:szCs w:val="20"/>
                <w:lang/>
              </w:rPr>
              <w:t>5.</w:t>
            </w:r>
            <w:r>
              <w:rPr>
                <w:rFonts w:ascii="黑体" w:eastAsia="黑体" w:hAnsi="宋体" w:cs="黑体"/>
                <w:color w:val="000000"/>
                <w:kern w:val="0"/>
                <w:sz w:val="20"/>
                <w:szCs w:val="20"/>
                <w:lang/>
              </w:rPr>
              <w:t>决定责任：</w:t>
            </w:r>
            <w:r>
              <w:rPr>
                <w:rStyle w:val="font21"/>
                <w:rFonts w:hint="default"/>
                <w:lang/>
              </w:rPr>
              <w:t>宗教事务部门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Style w:val="font21"/>
                <w:rFonts w:hint="default"/>
                <w:lang/>
              </w:rPr>
              <w:t>3</w:t>
            </w:r>
            <w:r>
              <w:rPr>
                <w:rStyle w:val="font21"/>
                <w:rFonts w:hint="default"/>
                <w:lang/>
              </w:rPr>
              <w:t>个月内</w:t>
            </w:r>
            <w:proofErr w:type="gramStart"/>
            <w:r>
              <w:rPr>
                <w:rStyle w:val="font21"/>
                <w:rFonts w:hint="default"/>
                <w:lang/>
              </w:rPr>
              <w:t>作出</w:t>
            </w:r>
            <w:proofErr w:type="gramEnd"/>
            <w:r>
              <w:rPr>
                <w:rStyle w:val="font21"/>
                <w:rFonts w:hint="default"/>
                <w:lang/>
              </w:rPr>
              <w:t>处理决定。</w:t>
            </w:r>
            <w:r>
              <w:rPr>
                <w:rStyle w:val="font21"/>
                <w:rFonts w:hint="default"/>
                <w:lang/>
              </w:rPr>
              <w:br/>
            </w:r>
            <w:r>
              <w:rPr>
                <w:rFonts w:ascii="黑体" w:eastAsia="黑体" w:hAnsi="宋体" w:cs="黑体"/>
                <w:color w:val="000000"/>
                <w:kern w:val="0"/>
                <w:sz w:val="20"/>
                <w:szCs w:val="20"/>
                <w:lang/>
              </w:rPr>
              <w:t>6.</w:t>
            </w:r>
            <w:r>
              <w:rPr>
                <w:rFonts w:ascii="黑体" w:eastAsia="黑体" w:hAnsi="宋体" w:cs="黑体"/>
                <w:color w:val="000000"/>
                <w:kern w:val="0"/>
                <w:sz w:val="20"/>
                <w:szCs w:val="20"/>
                <w:lang/>
              </w:rPr>
              <w:t>送达责任：</w:t>
            </w:r>
            <w:r>
              <w:rPr>
                <w:rStyle w:val="font21"/>
                <w:rFonts w:hint="default"/>
                <w:lang/>
              </w:rPr>
              <w:t>行政处罚决定书应在</w:t>
            </w:r>
            <w:r>
              <w:rPr>
                <w:rStyle w:val="font21"/>
                <w:rFonts w:hint="default"/>
                <w:lang/>
              </w:rPr>
              <w:t>7</w:t>
            </w:r>
            <w:r>
              <w:rPr>
                <w:rStyle w:val="font21"/>
                <w:rFonts w:hint="default"/>
                <w:lang/>
              </w:rPr>
              <w:t>日内送达当事人。</w:t>
            </w:r>
            <w:r>
              <w:rPr>
                <w:rStyle w:val="font21"/>
                <w:rFonts w:hint="default"/>
                <w:lang/>
              </w:rPr>
              <w:br/>
            </w:r>
            <w:r>
              <w:rPr>
                <w:rFonts w:ascii="黑体" w:eastAsia="黑体" w:hAnsi="宋体" w:cs="黑体"/>
                <w:color w:val="000000"/>
                <w:kern w:val="0"/>
                <w:sz w:val="20"/>
                <w:szCs w:val="20"/>
                <w:lang/>
              </w:rPr>
              <w:t>7.</w:t>
            </w:r>
            <w:r>
              <w:rPr>
                <w:rFonts w:ascii="黑体" w:eastAsia="黑体" w:hAnsi="宋体" w:cs="黑体"/>
                <w:color w:val="000000"/>
                <w:kern w:val="0"/>
                <w:sz w:val="20"/>
                <w:szCs w:val="20"/>
                <w:lang/>
              </w:rPr>
              <w:t>执行责任：</w:t>
            </w:r>
            <w:r>
              <w:rPr>
                <w:rStyle w:val="font21"/>
                <w:rFonts w:hint="default"/>
                <w:lang/>
              </w:rPr>
              <w:t>监督全省性宗教团体在决定的期限内，履行生效的行政处罚决定。</w:t>
            </w:r>
            <w:r>
              <w:rPr>
                <w:rStyle w:val="font21"/>
                <w:rFonts w:hint="default"/>
                <w:lang/>
              </w:rPr>
              <w:br/>
            </w:r>
            <w:r>
              <w:rPr>
                <w:rFonts w:ascii="黑体" w:eastAsia="黑体" w:hAnsi="宋体" w:cs="黑体"/>
                <w:color w:val="000000"/>
                <w:kern w:val="0"/>
                <w:sz w:val="20"/>
                <w:szCs w:val="20"/>
                <w:lang/>
              </w:rPr>
              <w:t>8.</w:t>
            </w:r>
            <w:r>
              <w:rPr>
                <w:rFonts w:ascii="黑体" w:eastAsia="黑体" w:hAnsi="宋体" w:cs="黑体"/>
                <w:color w:val="000000"/>
                <w:kern w:val="0"/>
                <w:sz w:val="20"/>
                <w:szCs w:val="20"/>
                <w:lang/>
              </w:rPr>
              <w:t>其他：</w:t>
            </w:r>
            <w:r>
              <w:rPr>
                <w:rStyle w:val="font21"/>
                <w:rFonts w:hint="default"/>
                <w:lang/>
              </w:rPr>
              <w:t>法律法规规章规定应履行的责任。</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 xml:space="preserve">　参照《行政处罚法》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第三十六条～第四十一条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《山西省行政执法条例》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第二十条～第二十三条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《民族宗教行政处罚程序暂行规定》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第十八条～第二十二条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第二十五条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第三十八条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宋体" w:eastAsia="宋体" w:hAnsi="宋体" w:cs="宋体"/>
                <w:color w:val="000000"/>
                <w:sz w:val="20"/>
                <w:szCs w:val="20"/>
              </w:rPr>
            </w:pPr>
          </w:p>
        </w:tc>
      </w:tr>
      <w:tr w:rsidR="007B2C7C">
        <w:trPr>
          <w:gridAfter w:val="2"/>
          <w:wAfter w:w="1145" w:type="dxa"/>
          <w:trHeight w:val="817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罚</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0102-B-00200-140222</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对宗教活动场所未按规定办理主要教职任职备案手续，或者备案时弄虚作假行为的，</w:t>
            </w:r>
          </w:p>
          <w:p w:rsidR="007B2C7C" w:rsidRDefault="00762CB9">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对宗教活动场所违背宗教的独立自主自办原则的，对宗教活动场所违反国家有关规定接受境内外捐赠的处罚</w:t>
            </w:r>
            <w:r>
              <w:rPr>
                <w:rFonts w:ascii="宋体" w:eastAsia="宋体" w:hAnsi="宋体" w:cs="宋体" w:hint="eastAsia"/>
                <w:color w:val="000000"/>
                <w:kern w:val="0"/>
                <w:sz w:val="20"/>
                <w:szCs w:val="20"/>
                <w:lang/>
              </w:rPr>
              <w:t xml:space="preserve"> </w:t>
            </w:r>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【行政法规】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《宗教事务条例》（国务院令第</w:t>
            </w:r>
            <w:r>
              <w:rPr>
                <w:rFonts w:ascii="宋体" w:eastAsia="宋体" w:hAnsi="宋体" w:cs="宋体" w:hint="eastAsia"/>
                <w:color w:val="000000"/>
                <w:kern w:val="0"/>
                <w:sz w:val="20"/>
                <w:szCs w:val="20"/>
                <w:lang/>
              </w:rPr>
              <w:t>426</w:t>
            </w:r>
            <w:r>
              <w:rPr>
                <w:rFonts w:ascii="宋体" w:eastAsia="宋体" w:hAnsi="宋体" w:cs="宋体" w:hint="eastAsia"/>
                <w:color w:val="000000"/>
                <w:kern w:val="0"/>
                <w:sz w:val="20"/>
                <w:szCs w:val="20"/>
                <w:lang/>
              </w:rPr>
              <w:t>号）</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【部门规章】</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《宗教活动场所主要教职任职备案办法》（</w:t>
            </w:r>
            <w:r>
              <w:rPr>
                <w:rFonts w:ascii="宋体" w:eastAsia="宋体" w:hAnsi="宋体" w:cs="宋体" w:hint="eastAsia"/>
                <w:color w:val="000000"/>
                <w:kern w:val="0"/>
                <w:sz w:val="20"/>
                <w:szCs w:val="20"/>
                <w:lang/>
              </w:rPr>
              <w:t>2006</w:t>
            </w:r>
            <w:r>
              <w:rPr>
                <w:rFonts w:ascii="宋体" w:eastAsia="宋体" w:hAnsi="宋体" w:cs="宋体" w:hint="eastAsia"/>
                <w:color w:val="000000"/>
                <w:kern w:val="0"/>
                <w:sz w:val="20"/>
                <w:szCs w:val="20"/>
                <w:lang/>
              </w:rPr>
              <w:t>年国家宗教</w:t>
            </w:r>
            <w:proofErr w:type="gramStart"/>
            <w:r>
              <w:rPr>
                <w:rFonts w:ascii="宋体" w:eastAsia="宋体" w:hAnsi="宋体" w:cs="宋体" w:hint="eastAsia"/>
                <w:color w:val="000000"/>
                <w:kern w:val="0"/>
                <w:sz w:val="20"/>
                <w:szCs w:val="20"/>
                <w:lang/>
              </w:rPr>
              <w:t>事务局令第</w:t>
            </w:r>
            <w:r>
              <w:rPr>
                <w:rFonts w:ascii="宋体" w:eastAsia="宋体" w:hAnsi="宋体" w:cs="宋体" w:hint="eastAsia"/>
                <w:color w:val="000000"/>
                <w:kern w:val="0"/>
                <w:sz w:val="20"/>
                <w:szCs w:val="20"/>
                <w:lang/>
              </w:rPr>
              <w:t>4</w:t>
            </w:r>
            <w:r>
              <w:rPr>
                <w:rFonts w:ascii="宋体" w:eastAsia="宋体" w:hAnsi="宋体" w:cs="宋体" w:hint="eastAsia"/>
                <w:color w:val="000000"/>
                <w:kern w:val="0"/>
                <w:sz w:val="20"/>
                <w:szCs w:val="20"/>
                <w:lang/>
              </w:rPr>
              <w:t>号</w:t>
            </w:r>
            <w:proofErr w:type="gramEnd"/>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p>
          <w:p w:rsidR="007B2C7C" w:rsidRDefault="007B2C7C">
            <w:pPr>
              <w:widowControl/>
              <w:jc w:val="left"/>
              <w:textAlignment w:val="center"/>
              <w:rPr>
                <w:rFonts w:ascii="宋体" w:eastAsia="宋体" w:hAnsi="宋体" w:cs="宋体"/>
                <w:color w:val="000000"/>
                <w:sz w:val="20"/>
                <w:szCs w:val="20"/>
              </w:rPr>
            </w:pP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黑体" w:eastAsia="黑体" w:hAnsi="宋体" w:cs="黑体"/>
                <w:color w:val="000000"/>
                <w:kern w:val="0"/>
                <w:sz w:val="20"/>
                <w:szCs w:val="20"/>
                <w:lang/>
              </w:rPr>
              <w:t>1.</w:t>
            </w:r>
            <w:r>
              <w:rPr>
                <w:rFonts w:ascii="黑体" w:eastAsia="黑体" w:hAnsi="宋体" w:cs="黑体"/>
                <w:color w:val="000000"/>
                <w:kern w:val="0"/>
                <w:sz w:val="20"/>
                <w:szCs w:val="20"/>
                <w:lang/>
              </w:rPr>
              <w:t>立案责任：</w:t>
            </w:r>
            <w:r>
              <w:rPr>
                <w:rStyle w:val="font21"/>
                <w:rFonts w:hint="default"/>
                <w:lang/>
              </w:rPr>
              <w:t>宗教事务部门检查或者接到举报、控告等，发现此类违法行为或者其他机关移送的此类违法案件，应予以审查，决定是否立案。</w:t>
            </w:r>
            <w:r>
              <w:rPr>
                <w:rStyle w:val="font21"/>
                <w:rFonts w:hint="default"/>
                <w:lang/>
              </w:rPr>
              <w:br/>
            </w:r>
            <w:r>
              <w:rPr>
                <w:rFonts w:ascii="黑体" w:eastAsia="黑体" w:hAnsi="宋体" w:cs="黑体"/>
                <w:color w:val="000000"/>
                <w:kern w:val="0"/>
                <w:sz w:val="20"/>
                <w:szCs w:val="20"/>
                <w:lang/>
              </w:rPr>
              <w:t>2.</w:t>
            </w:r>
            <w:r>
              <w:rPr>
                <w:rFonts w:ascii="黑体" w:eastAsia="黑体" w:hAnsi="宋体" w:cs="黑体"/>
                <w:color w:val="000000"/>
                <w:kern w:val="0"/>
                <w:sz w:val="20"/>
                <w:szCs w:val="20"/>
                <w:lang/>
              </w:rPr>
              <w:t>调查责任：</w:t>
            </w:r>
            <w:r>
              <w:rPr>
                <w:rStyle w:val="font21"/>
                <w:rFonts w:hint="default"/>
                <w:lang/>
              </w:rPr>
              <w:t>宗教事务部门对立案的案件，指定专人负责，与当事人有直接利害关系的应当回避。执法人员不得少于两人，调查时应出示执法证件，允许当事人辩解陈述，执法人员应保守有关秘密。</w:t>
            </w:r>
            <w:r>
              <w:rPr>
                <w:rStyle w:val="font21"/>
                <w:rFonts w:hint="default"/>
                <w:lang/>
              </w:rPr>
              <w:br/>
            </w:r>
            <w:r>
              <w:rPr>
                <w:rFonts w:ascii="黑体" w:eastAsia="黑体" w:hAnsi="宋体" w:cs="黑体"/>
                <w:color w:val="000000"/>
                <w:kern w:val="0"/>
                <w:sz w:val="20"/>
                <w:szCs w:val="20"/>
                <w:lang/>
              </w:rPr>
              <w:t>3.</w:t>
            </w:r>
            <w:r>
              <w:rPr>
                <w:rFonts w:ascii="黑体" w:eastAsia="黑体" w:hAnsi="宋体" w:cs="黑体"/>
                <w:color w:val="000000"/>
                <w:kern w:val="0"/>
                <w:sz w:val="20"/>
                <w:szCs w:val="20"/>
                <w:lang/>
              </w:rPr>
              <w:t>审查责任：</w:t>
            </w:r>
            <w:r>
              <w:rPr>
                <w:rStyle w:val="font21"/>
                <w:rFonts w:hint="default"/>
                <w:lang/>
              </w:rPr>
              <w:t>宗教事务部门应当对案件违</w:t>
            </w:r>
            <w:r>
              <w:rPr>
                <w:rStyle w:val="font21"/>
                <w:rFonts w:hint="default"/>
                <w:lang/>
              </w:rPr>
              <w:t>法事实、证据、调查取证程序、法律适用、处罚种类和幅度、当事人陈述和申辩理由等方面进行审查，提出处理意见。</w:t>
            </w:r>
            <w:r>
              <w:rPr>
                <w:rStyle w:val="font21"/>
                <w:rFonts w:hint="default"/>
                <w:lang/>
              </w:rPr>
              <w:br/>
            </w:r>
            <w:r>
              <w:rPr>
                <w:rFonts w:ascii="黑体" w:eastAsia="黑体" w:hAnsi="宋体" w:cs="黑体"/>
                <w:color w:val="000000"/>
                <w:kern w:val="0"/>
                <w:sz w:val="20"/>
                <w:szCs w:val="20"/>
                <w:lang/>
              </w:rPr>
              <w:t>4.</w:t>
            </w:r>
            <w:r>
              <w:rPr>
                <w:rFonts w:ascii="黑体" w:eastAsia="黑体" w:hAnsi="宋体" w:cs="黑体"/>
                <w:color w:val="000000"/>
                <w:kern w:val="0"/>
                <w:sz w:val="20"/>
                <w:szCs w:val="20"/>
                <w:lang/>
              </w:rPr>
              <w:t>告知责任：</w:t>
            </w:r>
            <w:r>
              <w:rPr>
                <w:rStyle w:val="font21"/>
                <w:rFonts w:hint="default"/>
                <w:lang/>
              </w:rPr>
              <w:t>宗教事务部门在做出行政处罚决定前，应告知当事人违法事实及其享有的陈述、申辩、要求听证等权利。</w:t>
            </w:r>
            <w:r>
              <w:rPr>
                <w:rStyle w:val="font21"/>
                <w:rFonts w:hint="default"/>
                <w:lang/>
              </w:rPr>
              <w:br/>
            </w:r>
            <w:r>
              <w:rPr>
                <w:rFonts w:ascii="黑体" w:eastAsia="黑体" w:hAnsi="宋体" w:cs="黑体"/>
                <w:color w:val="000000"/>
                <w:kern w:val="0"/>
                <w:sz w:val="20"/>
                <w:szCs w:val="20"/>
                <w:lang/>
              </w:rPr>
              <w:t>5.</w:t>
            </w:r>
            <w:r>
              <w:rPr>
                <w:rFonts w:ascii="黑体" w:eastAsia="黑体" w:hAnsi="宋体" w:cs="黑体"/>
                <w:color w:val="000000"/>
                <w:kern w:val="0"/>
                <w:sz w:val="20"/>
                <w:szCs w:val="20"/>
                <w:lang/>
              </w:rPr>
              <w:t>决定责任：</w:t>
            </w:r>
            <w:r>
              <w:rPr>
                <w:rStyle w:val="font21"/>
                <w:rFonts w:hint="default"/>
                <w:lang/>
              </w:rPr>
              <w:t>宗教事务部门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Style w:val="font21"/>
                <w:rFonts w:hint="default"/>
                <w:lang/>
              </w:rPr>
              <w:t>3</w:t>
            </w:r>
            <w:r>
              <w:rPr>
                <w:rStyle w:val="font21"/>
                <w:rFonts w:hint="default"/>
                <w:lang/>
              </w:rPr>
              <w:t>个月内</w:t>
            </w:r>
            <w:proofErr w:type="gramStart"/>
            <w:r>
              <w:rPr>
                <w:rStyle w:val="font21"/>
                <w:rFonts w:hint="default"/>
                <w:lang/>
              </w:rPr>
              <w:t>作出</w:t>
            </w:r>
            <w:proofErr w:type="gramEnd"/>
            <w:r>
              <w:rPr>
                <w:rStyle w:val="font21"/>
                <w:rFonts w:hint="default"/>
                <w:lang/>
              </w:rPr>
              <w:t>处理决定。</w:t>
            </w:r>
            <w:r>
              <w:rPr>
                <w:rStyle w:val="font21"/>
                <w:rFonts w:hint="default"/>
                <w:lang/>
              </w:rPr>
              <w:br/>
            </w:r>
            <w:r>
              <w:rPr>
                <w:rFonts w:ascii="黑体" w:eastAsia="黑体" w:hAnsi="宋体" w:cs="黑体"/>
                <w:color w:val="000000"/>
                <w:kern w:val="0"/>
                <w:sz w:val="20"/>
                <w:szCs w:val="20"/>
                <w:lang/>
              </w:rPr>
              <w:t>6.</w:t>
            </w:r>
            <w:r>
              <w:rPr>
                <w:rFonts w:ascii="黑体" w:eastAsia="黑体" w:hAnsi="宋体" w:cs="黑体"/>
                <w:color w:val="000000"/>
                <w:kern w:val="0"/>
                <w:sz w:val="20"/>
                <w:szCs w:val="20"/>
                <w:lang/>
              </w:rPr>
              <w:t>送达责任：</w:t>
            </w:r>
            <w:r>
              <w:rPr>
                <w:rStyle w:val="font21"/>
                <w:rFonts w:hint="default"/>
                <w:lang/>
              </w:rPr>
              <w:t>行政处罚决定书应在</w:t>
            </w:r>
            <w:r>
              <w:rPr>
                <w:rStyle w:val="font21"/>
                <w:rFonts w:hint="default"/>
                <w:lang/>
              </w:rPr>
              <w:t>7</w:t>
            </w:r>
            <w:r>
              <w:rPr>
                <w:rStyle w:val="font21"/>
                <w:rFonts w:hint="default"/>
                <w:lang/>
              </w:rPr>
              <w:t>日内送达当事人。</w:t>
            </w:r>
            <w:r>
              <w:rPr>
                <w:rStyle w:val="font21"/>
                <w:rFonts w:hint="default"/>
                <w:lang/>
              </w:rPr>
              <w:br/>
            </w:r>
            <w:r>
              <w:rPr>
                <w:rFonts w:ascii="黑体" w:eastAsia="黑体" w:hAnsi="宋体" w:cs="黑体"/>
                <w:color w:val="000000"/>
                <w:kern w:val="0"/>
                <w:sz w:val="20"/>
                <w:szCs w:val="20"/>
                <w:lang/>
              </w:rPr>
              <w:t>7.</w:t>
            </w:r>
            <w:r>
              <w:rPr>
                <w:rFonts w:ascii="黑体" w:eastAsia="黑体" w:hAnsi="宋体" w:cs="黑体"/>
                <w:color w:val="000000"/>
                <w:kern w:val="0"/>
                <w:sz w:val="20"/>
                <w:szCs w:val="20"/>
                <w:lang/>
              </w:rPr>
              <w:t>执行责任：</w:t>
            </w:r>
            <w:r>
              <w:rPr>
                <w:rStyle w:val="font21"/>
                <w:rFonts w:hint="default"/>
                <w:lang/>
              </w:rPr>
              <w:t>监督全省性宗教团体在决定的期限内，履行生效的行政处罚决定。</w:t>
            </w:r>
            <w:r>
              <w:rPr>
                <w:rStyle w:val="font21"/>
                <w:rFonts w:hint="default"/>
                <w:lang/>
              </w:rPr>
              <w:br/>
            </w:r>
            <w:r>
              <w:rPr>
                <w:rFonts w:ascii="黑体" w:eastAsia="黑体" w:hAnsi="宋体" w:cs="黑体"/>
                <w:color w:val="000000"/>
                <w:kern w:val="0"/>
                <w:sz w:val="20"/>
                <w:szCs w:val="20"/>
                <w:lang/>
              </w:rPr>
              <w:t>8.</w:t>
            </w:r>
            <w:r>
              <w:rPr>
                <w:rFonts w:ascii="黑体" w:eastAsia="黑体" w:hAnsi="宋体" w:cs="黑体"/>
                <w:color w:val="000000"/>
                <w:kern w:val="0"/>
                <w:sz w:val="20"/>
                <w:szCs w:val="20"/>
                <w:lang/>
              </w:rPr>
              <w:t>其他：</w:t>
            </w:r>
            <w:r>
              <w:rPr>
                <w:rStyle w:val="font21"/>
                <w:rFonts w:hint="default"/>
                <w:lang/>
              </w:rPr>
              <w:t>法律法规规章规定应履行的责任。</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参照《行政处罚法》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第三十六条～第四十一条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《山西省行政执法条例》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第二十条～第二十三条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《民族宗教行政处罚程序暂行规定》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第十八条～第二十二条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第二十五条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第三十八条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宋体" w:eastAsia="宋体" w:hAnsi="宋体" w:cs="宋体"/>
                <w:color w:val="000000"/>
                <w:sz w:val="20"/>
                <w:szCs w:val="20"/>
              </w:rPr>
            </w:pPr>
          </w:p>
        </w:tc>
      </w:tr>
      <w:tr w:rsidR="007B2C7C">
        <w:trPr>
          <w:gridAfter w:val="2"/>
          <w:wAfter w:w="1145" w:type="dxa"/>
          <w:trHeight w:val="817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3</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罚</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0102-B-00300-140222</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对擅自设立宗教活动场所的，宗教活动场所已被撤销登记仍然进行宗教活动的，或者擅自设立宗教院校的，</w:t>
            </w:r>
          </w:p>
          <w:p w:rsidR="007B2C7C" w:rsidRDefault="00762CB9">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对非宗教团体、非宗教活动场所组织、举行宗教活动，接受宗教性捐献，设置宗教设施，销售或者散发宗教内部资料性出版物的处罚</w:t>
            </w:r>
            <w:r>
              <w:rPr>
                <w:rFonts w:ascii="宋体" w:eastAsia="宋体" w:hAnsi="宋体" w:cs="宋体" w:hint="eastAsia"/>
                <w:color w:val="000000"/>
                <w:kern w:val="0"/>
                <w:sz w:val="20"/>
                <w:szCs w:val="20"/>
                <w:lang/>
              </w:rPr>
              <w:t xml:space="preserve"> </w:t>
            </w:r>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【行政法规】</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《宗教事务条例》（国务院令第</w:t>
            </w:r>
            <w:r>
              <w:rPr>
                <w:rFonts w:ascii="宋体" w:eastAsia="宋体" w:hAnsi="宋体" w:cs="宋体" w:hint="eastAsia"/>
                <w:color w:val="000000"/>
                <w:kern w:val="0"/>
                <w:sz w:val="20"/>
                <w:szCs w:val="20"/>
                <w:lang/>
              </w:rPr>
              <w:t>426</w:t>
            </w:r>
            <w:r>
              <w:rPr>
                <w:rFonts w:ascii="宋体" w:eastAsia="宋体" w:hAnsi="宋体" w:cs="宋体" w:hint="eastAsia"/>
                <w:color w:val="000000"/>
                <w:kern w:val="0"/>
                <w:sz w:val="20"/>
                <w:szCs w:val="20"/>
                <w:lang/>
              </w:rPr>
              <w:t>号）</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第四十三条</w:t>
            </w:r>
          </w:p>
          <w:p w:rsidR="007B2C7C" w:rsidRDefault="00762CB9">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 xml:space="preserve">【地方性法规】　　</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《山西省宗教事务条例》（山西省人民代表大会常务委员会</w:t>
            </w:r>
            <w:r>
              <w:rPr>
                <w:rFonts w:ascii="宋体" w:eastAsia="宋体" w:hAnsi="宋体" w:cs="宋体" w:hint="eastAsia"/>
                <w:color w:val="000000"/>
                <w:kern w:val="0"/>
                <w:sz w:val="20"/>
                <w:szCs w:val="20"/>
                <w:lang/>
              </w:rPr>
              <w:t>2005</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29</w:t>
            </w:r>
            <w:r>
              <w:rPr>
                <w:rFonts w:ascii="宋体" w:eastAsia="宋体" w:hAnsi="宋体" w:cs="宋体" w:hint="eastAsia"/>
                <w:color w:val="000000"/>
                <w:kern w:val="0"/>
                <w:sz w:val="20"/>
                <w:szCs w:val="20"/>
                <w:lang/>
              </w:rPr>
              <w:t>日公告）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 xml:space="preserve">第三十条　</w:t>
            </w: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黑体" w:eastAsia="黑体" w:hAnsi="宋体" w:cs="黑体"/>
                <w:color w:val="000000"/>
                <w:kern w:val="0"/>
                <w:sz w:val="20"/>
                <w:szCs w:val="20"/>
                <w:lang/>
              </w:rPr>
              <w:t>1.</w:t>
            </w:r>
            <w:r>
              <w:rPr>
                <w:rFonts w:ascii="黑体" w:eastAsia="黑体" w:hAnsi="宋体" w:cs="黑体"/>
                <w:color w:val="000000"/>
                <w:kern w:val="0"/>
                <w:sz w:val="20"/>
                <w:szCs w:val="20"/>
                <w:lang/>
              </w:rPr>
              <w:t>立案责任：</w:t>
            </w:r>
            <w:r>
              <w:rPr>
                <w:rStyle w:val="font21"/>
                <w:rFonts w:hint="default"/>
                <w:lang/>
              </w:rPr>
              <w:t>宗教事务部门检查或者接到举报、控告等，发现此类违法行为或者其他机关移送的此类违法案件，应予以审查，决定是否立案。</w:t>
            </w:r>
            <w:r>
              <w:rPr>
                <w:rStyle w:val="font21"/>
                <w:rFonts w:hint="default"/>
                <w:lang/>
              </w:rPr>
              <w:br/>
            </w:r>
            <w:r>
              <w:rPr>
                <w:rFonts w:ascii="黑体" w:eastAsia="黑体" w:hAnsi="宋体" w:cs="黑体"/>
                <w:color w:val="000000"/>
                <w:kern w:val="0"/>
                <w:sz w:val="20"/>
                <w:szCs w:val="20"/>
                <w:lang/>
              </w:rPr>
              <w:t>2.</w:t>
            </w:r>
            <w:r>
              <w:rPr>
                <w:rFonts w:ascii="黑体" w:eastAsia="黑体" w:hAnsi="宋体" w:cs="黑体"/>
                <w:color w:val="000000"/>
                <w:kern w:val="0"/>
                <w:sz w:val="20"/>
                <w:szCs w:val="20"/>
                <w:lang/>
              </w:rPr>
              <w:t>调查责任：</w:t>
            </w:r>
            <w:r>
              <w:rPr>
                <w:rStyle w:val="font21"/>
                <w:rFonts w:hint="default"/>
                <w:lang/>
              </w:rPr>
              <w:t>宗教事务部门对立案的案件，指定专人负责，与当事人有直接利</w:t>
            </w:r>
            <w:r>
              <w:rPr>
                <w:rStyle w:val="font21"/>
                <w:rFonts w:hint="default"/>
                <w:lang/>
              </w:rPr>
              <w:t>害关系的应当回避。执法人员不得少于两人，调查时应出示执法证件，允许当事人辩解陈述，执法人员应保守有关秘密。</w:t>
            </w:r>
            <w:r>
              <w:rPr>
                <w:rStyle w:val="font21"/>
                <w:rFonts w:hint="default"/>
                <w:lang/>
              </w:rPr>
              <w:br/>
            </w:r>
            <w:r>
              <w:rPr>
                <w:rFonts w:ascii="黑体" w:eastAsia="黑体" w:hAnsi="宋体" w:cs="黑体"/>
                <w:color w:val="000000"/>
                <w:kern w:val="0"/>
                <w:sz w:val="20"/>
                <w:szCs w:val="20"/>
                <w:lang/>
              </w:rPr>
              <w:t>3.</w:t>
            </w:r>
            <w:r>
              <w:rPr>
                <w:rFonts w:ascii="黑体" w:eastAsia="黑体" w:hAnsi="宋体" w:cs="黑体"/>
                <w:color w:val="000000"/>
                <w:kern w:val="0"/>
                <w:sz w:val="20"/>
                <w:szCs w:val="20"/>
                <w:lang/>
              </w:rPr>
              <w:t>审查责任：</w:t>
            </w:r>
            <w:r>
              <w:rPr>
                <w:rStyle w:val="font21"/>
                <w:rFonts w:hint="default"/>
                <w:lang/>
              </w:rPr>
              <w:t>宗教事务部门应当对案件违法事实、证据、调查取证程序、法律适用、处罚种类和幅度、当事人陈述和申辩理由等方面进行审查，提出处理意见。</w:t>
            </w:r>
            <w:r>
              <w:rPr>
                <w:rStyle w:val="font21"/>
                <w:rFonts w:hint="default"/>
                <w:lang/>
              </w:rPr>
              <w:br/>
            </w:r>
            <w:r>
              <w:rPr>
                <w:rFonts w:ascii="黑体" w:eastAsia="黑体" w:hAnsi="宋体" w:cs="黑体"/>
                <w:color w:val="000000"/>
                <w:kern w:val="0"/>
                <w:sz w:val="20"/>
                <w:szCs w:val="20"/>
                <w:lang/>
              </w:rPr>
              <w:t>4.</w:t>
            </w:r>
            <w:r>
              <w:rPr>
                <w:rFonts w:ascii="黑体" w:eastAsia="黑体" w:hAnsi="宋体" w:cs="黑体"/>
                <w:color w:val="000000"/>
                <w:kern w:val="0"/>
                <w:sz w:val="20"/>
                <w:szCs w:val="20"/>
                <w:lang/>
              </w:rPr>
              <w:t>告知责任：</w:t>
            </w:r>
            <w:r>
              <w:rPr>
                <w:rStyle w:val="font21"/>
                <w:rFonts w:hint="default"/>
                <w:lang/>
              </w:rPr>
              <w:t>宗教事务部门在做出行政处罚决定前，应告知当事人违法事实及其享有的陈述、申辩、要求听证等权利。</w:t>
            </w:r>
            <w:r>
              <w:rPr>
                <w:rStyle w:val="font21"/>
                <w:rFonts w:hint="default"/>
                <w:lang/>
              </w:rPr>
              <w:br/>
            </w:r>
            <w:r>
              <w:rPr>
                <w:rFonts w:ascii="黑体" w:eastAsia="黑体" w:hAnsi="宋体" w:cs="黑体"/>
                <w:color w:val="000000"/>
                <w:kern w:val="0"/>
                <w:sz w:val="20"/>
                <w:szCs w:val="20"/>
                <w:lang/>
              </w:rPr>
              <w:t>5.</w:t>
            </w:r>
            <w:r>
              <w:rPr>
                <w:rFonts w:ascii="黑体" w:eastAsia="黑体" w:hAnsi="宋体" w:cs="黑体"/>
                <w:color w:val="000000"/>
                <w:kern w:val="0"/>
                <w:sz w:val="20"/>
                <w:szCs w:val="20"/>
                <w:lang/>
              </w:rPr>
              <w:t>决定责任：</w:t>
            </w:r>
            <w:r>
              <w:rPr>
                <w:rStyle w:val="font21"/>
                <w:rFonts w:hint="default"/>
                <w:lang/>
              </w:rPr>
              <w:t>宗教事务部门根据审理情况决定是否予以行政处罚。依法需要给予行政处罚的，应制作《行政处罚决定书》，载明违法事实和证据、处罚依据和内容、申请行</w:t>
            </w:r>
            <w:r>
              <w:rPr>
                <w:rStyle w:val="font21"/>
                <w:rFonts w:hint="default"/>
                <w:lang/>
              </w:rPr>
              <w:t>政复议或提起行政诉讼的途径和期限等内容。行政处罚案件自立案之日起，应当在</w:t>
            </w:r>
            <w:r>
              <w:rPr>
                <w:rStyle w:val="font21"/>
                <w:rFonts w:hint="default"/>
                <w:lang/>
              </w:rPr>
              <w:t>3</w:t>
            </w:r>
            <w:r>
              <w:rPr>
                <w:rStyle w:val="font21"/>
                <w:rFonts w:hint="default"/>
                <w:lang/>
              </w:rPr>
              <w:t>个月内</w:t>
            </w:r>
            <w:proofErr w:type="gramStart"/>
            <w:r>
              <w:rPr>
                <w:rStyle w:val="font21"/>
                <w:rFonts w:hint="default"/>
                <w:lang/>
              </w:rPr>
              <w:t>作出</w:t>
            </w:r>
            <w:proofErr w:type="gramEnd"/>
            <w:r>
              <w:rPr>
                <w:rStyle w:val="font21"/>
                <w:rFonts w:hint="default"/>
                <w:lang/>
              </w:rPr>
              <w:t>处理决定。</w:t>
            </w:r>
            <w:r>
              <w:rPr>
                <w:rStyle w:val="font21"/>
                <w:rFonts w:hint="default"/>
                <w:lang/>
              </w:rPr>
              <w:br/>
            </w:r>
            <w:r>
              <w:rPr>
                <w:rFonts w:ascii="黑体" w:eastAsia="黑体" w:hAnsi="宋体" w:cs="黑体"/>
                <w:color w:val="000000"/>
                <w:kern w:val="0"/>
                <w:sz w:val="20"/>
                <w:szCs w:val="20"/>
                <w:lang/>
              </w:rPr>
              <w:t>6.</w:t>
            </w:r>
            <w:r>
              <w:rPr>
                <w:rFonts w:ascii="黑体" w:eastAsia="黑体" w:hAnsi="宋体" w:cs="黑体"/>
                <w:color w:val="000000"/>
                <w:kern w:val="0"/>
                <w:sz w:val="20"/>
                <w:szCs w:val="20"/>
                <w:lang/>
              </w:rPr>
              <w:t>送达责任：</w:t>
            </w:r>
            <w:r>
              <w:rPr>
                <w:rStyle w:val="font21"/>
                <w:rFonts w:hint="default"/>
                <w:lang/>
              </w:rPr>
              <w:t>行政处罚决定书应在</w:t>
            </w:r>
            <w:r>
              <w:rPr>
                <w:rStyle w:val="font21"/>
                <w:rFonts w:hint="default"/>
                <w:lang/>
              </w:rPr>
              <w:t>7</w:t>
            </w:r>
            <w:r>
              <w:rPr>
                <w:rStyle w:val="font21"/>
                <w:rFonts w:hint="default"/>
                <w:lang/>
              </w:rPr>
              <w:t>日内送达当事人。</w:t>
            </w:r>
            <w:r>
              <w:rPr>
                <w:rStyle w:val="font21"/>
                <w:rFonts w:hint="default"/>
                <w:lang/>
              </w:rPr>
              <w:br/>
            </w:r>
            <w:r>
              <w:rPr>
                <w:rFonts w:ascii="黑体" w:eastAsia="黑体" w:hAnsi="宋体" w:cs="黑体"/>
                <w:color w:val="000000"/>
                <w:kern w:val="0"/>
                <w:sz w:val="20"/>
                <w:szCs w:val="20"/>
                <w:lang/>
              </w:rPr>
              <w:t>7.</w:t>
            </w:r>
            <w:r>
              <w:rPr>
                <w:rFonts w:ascii="黑体" w:eastAsia="黑体" w:hAnsi="宋体" w:cs="黑体"/>
                <w:color w:val="000000"/>
                <w:kern w:val="0"/>
                <w:sz w:val="20"/>
                <w:szCs w:val="20"/>
                <w:lang/>
              </w:rPr>
              <w:t>执行责任：</w:t>
            </w:r>
            <w:r>
              <w:rPr>
                <w:rStyle w:val="font21"/>
                <w:rFonts w:hint="default"/>
                <w:lang/>
              </w:rPr>
              <w:t>监督全省性宗教团体在决定的期限内，履行生效的行政处罚决定。</w:t>
            </w:r>
            <w:r>
              <w:rPr>
                <w:rStyle w:val="font21"/>
                <w:rFonts w:hint="default"/>
                <w:lang/>
              </w:rPr>
              <w:br/>
            </w:r>
            <w:r>
              <w:rPr>
                <w:rFonts w:ascii="黑体" w:eastAsia="黑体" w:hAnsi="宋体" w:cs="黑体"/>
                <w:color w:val="000000"/>
                <w:kern w:val="0"/>
                <w:sz w:val="20"/>
                <w:szCs w:val="20"/>
                <w:lang/>
              </w:rPr>
              <w:t>8.</w:t>
            </w:r>
            <w:r>
              <w:rPr>
                <w:rFonts w:ascii="黑体" w:eastAsia="黑体" w:hAnsi="宋体" w:cs="黑体"/>
                <w:color w:val="000000"/>
                <w:kern w:val="0"/>
                <w:sz w:val="20"/>
                <w:szCs w:val="20"/>
                <w:lang/>
              </w:rPr>
              <w:t>其他：</w:t>
            </w:r>
            <w:r>
              <w:rPr>
                <w:rStyle w:val="font21"/>
                <w:rFonts w:hint="default"/>
                <w:lang/>
              </w:rPr>
              <w:t>法律法规规章规定应履行的责任。</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参照《行政处罚法》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第三十六条～第四十一条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《山西省行政执法条例》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第二十条～第二十三条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《民族宗教行政处罚程序暂行规定》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第十八条～第二十二条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第二十五条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第三十八</w:t>
            </w:r>
            <w:r>
              <w:rPr>
                <w:rFonts w:ascii="宋体" w:eastAsia="宋体" w:hAnsi="宋体" w:cs="宋体" w:hint="eastAsia"/>
                <w:color w:val="000000"/>
                <w:kern w:val="0"/>
                <w:sz w:val="20"/>
                <w:szCs w:val="20"/>
                <w:lang/>
              </w:rPr>
              <w:t>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宋体" w:eastAsia="宋体" w:hAnsi="宋体" w:cs="宋体"/>
                <w:color w:val="000000"/>
                <w:sz w:val="20"/>
                <w:szCs w:val="20"/>
              </w:rPr>
            </w:pPr>
          </w:p>
        </w:tc>
      </w:tr>
      <w:tr w:rsidR="007B2C7C">
        <w:trPr>
          <w:gridAfter w:val="2"/>
          <w:wAfter w:w="1145" w:type="dxa"/>
          <w:trHeight w:val="817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4</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罚</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0102-B-00400-140222</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对假冒宗教教职人员进行宗教活动行为的处罚</w:t>
            </w:r>
            <w:r>
              <w:rPr>
                <w:rFonts w:ascii="宋体" w:eastAsia="宋体" w:hAnsi="宋体" w:cs="宋体" w:hint="eastAsia"/>
                <w:color w:val="000000"/>
                <w:kern w:val="0"/>
                <w:sz w:val="20"/>
                <w:szCs w:val="20"/>
                <w:lang/>
              </w:rPr>
              <w:t xml:space="preserve"> </w:t>
            </w:r>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【行政法规】</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《宗教事务条例》（国务院令第</w:t>
            </w:r>
            <w:r>
              <w:rPr>
                <w:rFonts w:ascii="宋体" w:eastAsia="宋体" w:hAnsi="宋体" w:cs="宋体" w:hint="eastAsia"/>
                <w:color w:val="000000"/>
                <w:kern w:val="0"/>
                <w:sz w:val="20"/>
                <w:szCs w:val="20"/>
                <w:lang/>
              </w:rPr>
              <w:t>426</w:t>
            </w:r>
            <w:r>
              <w:rPr>
                <w:rFonts w:ascii="宋体" w:eastAsia="宋体" w:hAnsi="宋体" w:cs="宋体" w:hint="eastAsia"/>
                <w:color w:val="000000"/>
                <w:kern w:val="0"/>
                <w:sz w:val="20"/>
                <w:szCs w:val="20"/>
                <w:lang/>
              </w:rPr>
              <w:t>号）</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第四十五条</w:t>
            </w: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黑体" w:eastAsia="黑体" w:hAnsi="宋体" w:cs="黑体"/>
                <w:color w:val="000000"/>
                <w:kern w:val="0"/>
                <w:sz w:val="20"/>
                <w:szCs w:val="20"/>
                <w:lang/>
              </w:rPr>
              <w:t>1.</w:t>
            </w:r>
            <w:r>
              <w:rPr>
                <w:rFonts w:ascii="黑体" w:eastAsia="黑体" w:hAnsi="宋体" w:cs="黑体"/>
                <w:color w:val="000000"/>
                <w:kern w:val="0"/>
                <w:sz w:val="20"/>
                <w:szCs w:val="20"/>
                <w:lang/>
              </w:rPr>
              <w:t>立案责任：</w:t>
            </w:r>
            <w:r>
              <w:rPr>
                <w:rStyle w:val="font21"/>
                <w:rFonts w:hint="default"/>
                <w:lang/>
              </w:rPr>
              <w:t>宗教事务部门检查或者接到举报、控告等，发现此类违法行为或者其他机关移送的此类违法案件，应予以审查，决定是否立案。</w:t>
            </w:r>
            <w:r>
              <w:rPr>
                <w:rStyle w:val="font21"/>
                <w:rFonts w:hint="default"/>
                <w:lang/>
              </w:rPr>
              <w:br/>
            </w:r>
            <w:r>
              <w:rPr>
                <w:rFonts w:ascii="黑体" w:eastAsia="黑体" w:hAnsi="宋体" w:cs="黑体"/>
                <w:color w:val="000000"/>
                <w:kern w:val="0"/>
                <w:sz w:val="20"/>
                <w:szCs w:val="20"/>
                <w:lang/>
              </w:rPr>
              <w:t>2.</w:t>
            </w:r>
            <w:r>
              <w:rPr>
                <w:rFonts w:ascii="黑体" w:eastAsia="黑体" w:hAnsi="宋体" w:cs="黑体"/>
                <w:color w:val="000000"/>
                <w:kern w:val="0"/>
                <w:sz w:val="20"/>
                <w:szCs w:val="20"/>
                <w:lang/>
              </w:rPr>
              <w:t>调查责任：</w:t>
            </w:r>
            <w:r>
              <w:rPr>
                <w:rStyle w:val="font21"/>
                <w:rFonts w:hint="default"/>
                <w:lang/>
              </w:rPr>
              <w:t>宗教事务部门对立案的案件，指定专人负责，与当事人有直接利害关系的应当回避。执法人员不得少于两人，调查时应出示执法证件，允许当事人辩解陈述，执法人员应保守有关秘密。</w:t>
            </w:r>
            <w:r>
              <w:rPr>
                <w:rStyle w:val="font21"/>
                <w:rFonts w:hint="default"/>
                <w:lang/>
              </w:rPr>
              <w:br/>
            </w:r>
            <w:r>
              <w:rPr>
                <w:rFonts w:ascii="黑体" w:eastAsia="黑体" w:hAnsi="宋体" w:cs="黑体"/>
                <w:color w:val="000000"/>
                <w:kern w:val="0"/>
                <w:sz w:val="20"/>
                <w:szCs w:val="20"/>
                <w:lang/>
              </w:rPr>
              <w:t>3.</w:t>
            </w:r>
            <w:r>
              <w:rPr>
                <w:rFonts w:ascii="黑体" w:eastAsia="黑体" w:hAnsi="宋体" w:cs="黑体"/>
                <w:color w:val="000000"/>
                <w:kern w:val="0"/>
                <w:sz w:val="20"/>
                <w:szCs w:val="20"/>
                <w:lang/>
              </w:rPr>
              <w:t>审查责任：</w:t>
            </w:r>
            <w:r>
              <w:rPr>
                <w:rStyle w:val="font21"/>
                <w:rFonts w:hint="default"/>
                <w:lang/>
              </w:rPr>
              <w:t>宗教事务部门应当对案件违法事实、证据、调查取证程序、法律适用、处罚种类和幅度、当事人陈述和申辩理由等方面进行审查，提出处理意见。</w:t>
            </w:r>
            <w:r>
              <w:rPr>
                <w:rStyle w:val="font21"/>
                <w:rFonts w:hint="default"/>
                <w:lang/>
              </w:rPr>
              <w:br/>
            </w:r>
            <w:r>
              <w:rPr>
                <w:rFonts w:ascii="黑体" w:eastAsia="黑体" w:hAnsi="宋体" w:cs="黑体"/>
                <w:color w:val="000000"/>
                <w:kern w:val="0"/>
                <w:sz w:val="20"/>
                <w:szCs w:val="20"/>
                <w:lang/>
              </w:rPr>
              <w:t>4.</w:t>
            </w:r>
            <w:r>
              <w:rPr>
                <w:rFonts w:ascii="黑体" w:eastAsia="黑体" w:hAnsi="宋体" w:cs="黑体"/>
                <w:color w:val="000000"/>
                <w:kern w:val="0"/>
                <w:sz w:val="20"/>
                <w:szCs w:val="20"/>
                <w:lang/>
              </w:rPr>
              <w:t>告知责任：</w:t>
            </w:r>
            <w:r>
              <w:rPr>
                <w:rStyle w:val="font21"/>
                <w:rFonts w:hint="default"/>
                <w:lang/>
              </w:rPr>
              <w:t>宗教事务部门在做出行政处罚决定前，应告知当事人违法事实及其享有的陈述、申辩、要求听证等权利。</w:t>
            </w:r>
            <w:r>
              <w:rPr>
                <w:rStyle w:val="font21"/>
                <w:rFonts w:hint="default"/>
                <w:lang/>
              </w:rPr>
              <w:br/>
            </w:r>
            <w:r>
              <w:rPr>
                <w:rFonts w:ascii="黑体" w:eastAsia="黑体" w:hAnsi="宋体" w:cs="黑体"/>
                <w:color w:val="000000"/>
                <w:kern w:val="0"/>
                <w:sz w:val="20"/>
                <w:szCs w:val="20"/>
                <w:lang/>
              </w:rPr>
              <w:t>5.</w:t>
            </w:r>
            <w:r>
              <w:rPr>
                <w:rFonts w:ascii="黑体" w:eastAsia="黑体" w:hAnsi="宋体" w:cs="黑体"/>
                <w:color w:val="000000"/>
                <w:kern w:val="0"/>
                <w:sz w:val="20"/>
                <w:szCs w:val="20"/>
                <w:lang/>
              </w:rPr>
              <w:t>决定责任：</w:t>
            </w:r>
            <w:r>
              <w:rPr>
                <w:rStyle w:val="font21"/>
                <w:rFonts w:hint="default"/>
                <w:lang/>
              </w:rPr>
              <w:t>宗教事务部门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Style w:val="font21"/>
                <w:rFonts w:hint="default"/>
                <w:lang/>
              </w:rPr>
              <w:t>3</w:t>
            </w:r>
            <w:r>
              <w:rPr>
                <w:rStyle w:val="font21"/>
                <w:rFonts w:hint="default"/>
                <w:lang/>
              </w:rPr>
              <w:t>个月内</w:t>
            </w:r>
            <w:proofErr w:type="gramStart"/>
            <w:r>
              <w:rPr>
                <w:rStyle w:val="font21"/>
                <w:rFonts w:hint="default"/>
                <w:lang/>
              </w:rPr>
              <w:t>作出</w:t>
            </w:r>
            <w:proofErr w:type="gramEnd"/>
            <w:r>
              <w:rPr>
                <w:rStyle w:val="font21"/>
                <w:rFonts w:hint="default"/>
                <w:lang/>
              </w:rPr>
              <w:t>处理决定。</w:t>
            </w:r>
            <w:r>
              <w:rPr>
                <w:rStyle w:val="font21"/>
                <w:rFonts w:hint="default"/>
                <w:lang/>
              </w:rPr>
              <w:br/>
            </w:r>
            <w:r>
              <w:rPr>
                <w:rFonts w:ascii="黑体" w:eastAsia="黑体" w:hAnsi="宋体" w:cs="黑体"/>
                <w:color w:val="000000"/>
                <w:kern w:val="0"/>
                <w:sz w:val="20"/>
                <w:szCs w:val="20"/>
                <w:lang/>
              </w:rPr>
              <w:t>6.</w:t>
            </w:r>
            <w:r>
              <w:rPr>
                <w:rFonts w:ascii="黑体" w:eastAsia="黑体" w:hAnsi="宋体" w:cs="黑体"/>
                <w:color w:val="000000"/>
                <w:kern w:val="0"/>
                <w:sz w:val="20"/>
                <w:szCs w:val="20"/>
                <w:lang/>
              </w:rPr>
              <w:t>送达责任：</w:t>
            </w:r>
            <w:r>
              <w:rPr>
                <w:rStyle w:val="font21"/>
                <w:rFonts w:hint="default"/>
                <w:lang/>
              </w:rPr>
              <w:t>行政处罚决定</w:t>
            </w:r>
            <w:r>
              <w:rPr>
                <w:rStyle w:val="font21"/>
                <w:rFonts w:hint="default"/>
                <w:lang/>
              </w:rPr>
              <w:t>书应在</w:t>
            </w:r>
            <w:r>
              <w:rPr>
                <w:rStyle w:val="font21"/>
                <w:rFonts w:hint="default"/>
                <w:lang/>
              </w:rPr>
              <w:t>7</w:t>
            </w:r>
            <w:r>
              <w:rPr>
                <w:rStyle w:val="font21"/>
                <w:rFonts w:hint="default"/>
                <w:lang/>
              </w:rPr>
              <w:t>日内送达当事人。</w:t>
            </w:r>
            <w:r>
              <w:rPr>
                <w:rStyle w:val="font21"/>
                <w:rFonts w:hint="default"/>
                <w:lang/>
              </w:rPr>
              <w:br/>
            </w:r>
            <w:r>
              <w:rPr>
                <w:rFonts w:ascii="黑体" w:eastAsia="黑体" w:hAnsi="宋体" w:cs="黑体"/>
                <w:color w:val="000000"/>
                <w:kern w:val="0"/>
                <w:sz w:val="20"/>
                <w:szCs w:val="20"/>
                <w:lang/>
              </w:rPr>
              <w:t>7.</w:t>
            </w:r>
            <w:r>
              <w:rPr>
                <w:rFonts w:ascii="黑体" w:eastAsia="黑体" w:hAnsi="宋体" w:cs="黑体"/>
                <w:color w:val="000000"/>
                <w:kern w:val="0"/>
                <w:sz w:val="20"/>
                <w:szCs w:val="20"/>
                <w:lang/>
              </w:rPr>
              <w:t>执行责任：</w:t>
            </w:r>
            <w:r>
              <w:rPr>
                <w:rStyle w:val="font21"/>
                <w:rFonts w:hint="default"/>
                <w:lang/>
              </w:rPr>
              <w:t>监督全省性宗教团体在决定的期限内，履行生效的行政处罚决定。</w:t>
            </w:r>
            <w:r>
              <w:rPr>
                <w:rStyle w:val="font21"/>
                <w:rFonts w:hint="default"/>
                <w:lang/>
              </w:rPr>
              <w:br/>
            </w:r>
            <w:r>
              <w:rPr>
                <w:rFonts w:ascii="黑体" w:eastAsia="黑体" w:hAnsi="宋体" w:cs="黑体"/>
                <w:color w:val="000000"/>
                <w:kern w:val="0"/>
                <w:sz w:val="20"/>
                <w:szCs w:val="20"/>
                <w:lang/>
              </w:rPr>
              <w:t>8.</w:t>
            </w:r>
            <w:r>
              <w:rPr>
                <w:rFonts w:ascii="黑体" w:eastAsia="黑体" w:hAnsi="宋体" w:cs="黑体"/>
                <w:color w:val="000000"/>
                <w:kern w:val="0"/>
                <w:sz w:val="20"/>
                <w:szCs w:val="20"/>
                <w:lang/>
              </w:rPr>
              <w:t>其他：</w:t>
            </w:r>
            <w:r>
              <w:rPr>
                <w:rStyle w:val="font21"/>
                <w:rFonts w:hint="default"/>
                <w:lang/>
              </w:rPr>
              <w:t>法律法规规章规定应履行的责任。</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参照《行政处罚法》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第三十六条～第四十一条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《山西省行政执法条例》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第二十条～第二十三条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《民族宗教行政处罚程序暂行规定》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第十八条～第二十二条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第二十五条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第三十八条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宋体" w:eastAsia="宋体" w:hAnsi="宋体" w:cs="宋体"/>
                <w:color w:val="000000"/>
                <w:sz w:val="20"/>
                <w:szCs w:val="20"/>
              </w:rPr>
            </w:pPr>
          </w:p>
        </w:tc>
      </w:tr>
      <w:tr w:rsidR="007B2C7C">
        <w:trPr>
          <w:gridAfter w:val="2"/>
          <w:wAfter w:w="1145" w:type="dxa"/>
          <w:trHeight w:val="817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5</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罚</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0102-B-00500-140222</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对未经省人民政府宗教事务部门批准重建、改建、扩建寺院、宫观、清真寺、教堂行为的处罚</w:t>
            </w:r>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【地方性法规】　　</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《山西省宗教事务条例》（山西省人民代表大会常务委员会</w:t>
            </w:r>
            <w:r>
              <w:rPr>
                <w:rFonts w:ascii="宋体" w:eastAsia="宋体" w:hAnsi="宋体" w:cs="宋体" w:hint="eastAsia"/>
                <w:color w:val="000000"/>
                <w:kern w:val="0"/>
                <w:sz w:val="20"/>
                <w:szCs w:val="20"/>
                <w:lang/>
              </w:rPr>
              <w:t>2005</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29</w:t>
            </w:r>
            <w:r>
              <w:rPr>
                <w:rFonts w:ascii="宋体" w:eastAsia="宋体" w:hAnsi="宋体" w:cs="宋体" w:hint="eastAsia"/>
                <w:color w:val="000000"/>
                <w:kern w:val="0"/>
                <w:sz w:val="20"/>
                <w:szCs w:val="20"/>
                <w:lang/>
              </w:rPr>
              <w:t>日公告）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第二十九条</w:t>
            </w: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黑体" w:eastAsia="黑体" w:hAnsi="宋体" w:cs="黑体"/>
                <w:color w:val="000000"/>
                <w:kern w:val="0"/>
                <w:sz w:val="20"/>
                <w:szCs w:val="20"/>
                <w:lang/>
              </w:rPr>
              <w:t>1.</w:t>
            </w:r>
            <w:r>
              <w:rPr>
                <w:rFonts w:ascii="黑体" w:eastAsia="黑体" w:hAnsi="宋体" w:cs="黑体"/>
                <w:color w:val="000000"/>
                <w:kern w:val="0"/>
                <w:sz w:val="20"/>
                <w:szCs w:val="20"/>
                <w:lang/>
              </w:rPr>
              <w:t>立案责任：</w:t>
            </w:r>
            <w:r>
              <w:rPr>
                <w:rStyle w:val="font21"/>
                <w:rFonts w:hint="default"/>
                <w:lang/>
              </w:rPr>
              <w:t>宗教事务部门检查或者接到举报、控告等，发现此类违法行为或者其他机关移送的此类违法案件，应予以审查，决定是否立案。</w:t>
            </w:r>
            <w:r>
              <w:rPr>
                <w:rStyle w:val="font21"/>
                <w:rFonts w:hint="default"/>
                <w:lang/>
              </w:rPr>
              <w:br/>
            </w:r>
            <w:r>
              <w:rPr>
                <w:rFonts w:ascii="黑体" w:eastAsia="黑体" w:hAnsi="宋体" w:cs="黑体"/>
                <w:color w:val="000000"/>
                <w:kern w:val="0"/>
                <w:sz w:val="20"/>
                <w:szCs w:val="20"/>
                <w:lang/>
              </w:rPr>
              <w:t>2.</w:t>
            </w:r>
            <w:r>
              <w:rPr>
                <w:rFonts w:ascii="黑体" w:eastAsia="黑体" w:hAnsi="宋体" w:cs="黑体"/>
                <w:color w:val="000000"/>
                <w:kern w:val="0"/>
                <w:sz w:val="20"/>
                <w:szCs w:val="20"/>
                <w:lang/>
              </w:rPr>
              <w:t>调查责任：</w:t>
            </w:r>
            <w:r>
              <w:rPr>
                <w:rStyle w:val="font21"/>
                <w:rFonts w:hint="default"/>
                <w:lang/>
              </w:rPr>
              <w:t>宗教事务部门对立案的案件，指定专人负责，与当事人有直接利害关系的应当回避。执法人员不得少于两人，调查时应出示执法证件，允许当事人辩解陈述，执法人员应保守有关秘密。</w:t>
            </w:r>
            <w:r>
              <w:rPr>
                <w:rStyle w:val="font21"/>
                <w:rFonts w:hint="default"/>
                <w:lang/>
              </w:rPr>
              <w:br/>
            </w:r>
            <w:r>
              <w:rPr>
                <w:rFonts w:ascii="黑体" w:eastAsia="黑体" w:hAnsi="宋体" w:cs="黑体"/>
                <w:color w:val="000000"/>
                <w:kern w:val="0"/>
                <w:sz w:val="20"/>
                <w:szCs w:val="20"/>
                <w:lang/>
              </w:rPr>
              <w:t>3</w:t>
            </w:r>
            <w:r>
              <w:rPr>
                <w:rFonts w:ascii="黑体" w:eastAsia="黑体" w:hAnsi="宋体" w:cs="黑体"/>
                <w:color w:val="000000"/>
                <w:kern w:val="0"/>
                <w:sz w:val="20"/>
                <w:szCs w:val="20"/>
                <w:lang/>
              </w:rPr>
              <w:t>.</w:t>
            </w:r>
            <w:r>
              <w:rPr>
                <w:rFonts w:ascii="黑体" w:eastAsia="黑体" w:hAnsi="宋体" w:cs="黑体"/>
                <w:color w:val="000000"/>
                <w:kern w:val="0"/>
                <w:sz w:val="20"/>
                <w:szCs w:val="20"/>
                <w:lang/>
              </w:rPr>
              <w:t>审查责任：</w:t>
            </w:r>
            <w:r>
              <w:rPr>
                <w:rStyle w:val="font21"/>
                <w:rFonts w:hint="default"/>
                <w:lang/>
              </w:rPr>
              <w:t>宗教事务部门应当对案件违法事实、证据、调查取证程序、法律适用、处罚种类和幅度、当事人陈述和申辩理由等方面进行审查，提出处理意见。</w:t>
            </w:r>
            <w:r>
              <w:rPr>
                <w:rStyle w:val="font21"/>
                <w:rFonts w:hint="default"/>
                <w:lang/>
              </w:rPr>
              <w:br/>
            </w:r>
            <w:r>
              <w:rPr>
                <w:rFonts w:ascii="黑体" w:eastAsia="黑体" w:hAnsi="宋体" w:cs="黑体"/>
                <w:color w:val="000000"/>
                <w:kern w:val="0"/>
                <w:sz w:val="20"/>
                <w:szCs w:val="20"/>
                <w:lang/>
              </w:rPr>
              <w:t>4.</w:t>
            </w:r>
            <w:r>
              <w:rPr>
                <w:rFonts w:ascii="黑体" w:eastAsia="黑体" w:hAnsi="宋体" w:cs="黑体"/>
                <w:color w:val="000000"/>
                <w:kern w:val="0"/>
                <w:sz w:val="20"/>
                <w:szCs w:val="20"/>
                <w:lang/>
              </w:rPr>
              <w:t>告知责任：</w:t>
            </w:r>
            <w:r>
              <w:rPr>
                <w:rStyle w:val="font21"/>
                <w:rFonts w:hint="default"/>
                <w:lang/>
              </w:rPr>
              <w:t>宗教事务部门在做出行政处罚决定前，应告知当事人违法事实及其享有的陈述、申辩、要求听证等权利。</w:t>
            </w:r>
            <w:r>
              <w:rPr>
                <w:rStyle w:val="font21"/>
                <w:rFonts w:hint="default"/>
                <w:lang/>
              </w:rPr>
              <w:br/>
            </w:r>
            <w:r>
              <w:rPr>
                <w:rFonts w:ascii="黑体" w:eastAsia="黑体" w:hAnsi="宋体" w:cs="黑体"/>
                <w:color w:val="000000"/>
                <w:kern w:val="0"/>
                <w:sz w:val="20"/>
                <w:szCs w:val="20"/>
                <w:lang/>
              </w:rPr>
              <w:t>5.</w:t>
            </w:r>
            <w:r>
              <w:rPr>
                <w:rFonts w:ascii="黑体" w:eastAsia="黑体" w:hAnsi="宋体" w:cs="黑体"/>
                <w:color w:val="000000"/>
                <w:kern w:val="0"/>
                <w:sz w:val="20"/>
                <w:szCs w:val="20"/>
                <w:lang/>
              </w:rPr>
              <w:t>决定责任：</w:t>
            </w:r>
            <w:r>
              <w:rPr>
                <w:rStyle w:val="font21"/>
                <w:rFonts w:hint="default"/>
                <w:lang/>
              </w:rPr>
              <w:t>宗教事务部门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Style w:val="font21"/>
                <w:rFonts w:hint="default"/>
                <w:lang/>
              </w:rPr>
              <w:t>3</w:t>
            </w:r>
            <w:r>
              <w:rPr>
                <w:rStyle w:val="font21"/>
                <w:rFonts w:hint="default"/>
                <w:lang/>
              </w:rPr>
              <w:t>个月内</w:t>
            </w:r>
            <w:proofErr w:type="gramStart"/>
            <w:r>
              <w:rPr>
                <w:rStyle w:val="font21"/>
                <w:rFonts w:hint="default"/>
                <w:lang/>
              </w:rPr>
              <w:t>作出</w:t>
            </w:r>
            <w:proofErr w:type="gramEnd"/>
            <w:r>
              <w:rPr>
                <w:rStyle w:val="font21"/>
                <w:rFonts w:hint="default"/>
                <w:lang/>
              </w:rPr>
              <w:t>处理决定。</w:t>
            </w:r>
            <w:r>
              <w:rPr>
                <w:rStyle w:val="font21"/>
                <w:rFonts w:hint="default"/>
                <w:lang/>
              </w:rPr>
              <w:br/>
            </w:r>
            <w:r>
              <w:rPr>
                <w:rFonts w:ascii="黑体" w:eastAsia="黑体" w:hAnsi="宋体" w:cs="黑体"/>
                <w:color w:val="000000"/>
                <w:kern w:val="0"/>
                <w:sz w:val="20"/>
                <w:szCs w:val="20"/>
                <w:lang/>
              </w:rPr>
              <w:t>6.</w:t>
            </w:r>
            <w:r>
              <w:rPr>
                <w:rFonts w:ascii="黑体" w:eastAsia="黑体" w:hAnsi="宋体" w:cs="黑体"/>
                <w:color w:val="000000"/>
                <w:kern w:val="0"/>
                <w:sz w:val="20"/>
                <w:szCs w:val="20"/>
                <w:lang/>
              </w:rPr>
              <w:t>送达责任：</w:t>
            </w:r>
            <w:r>
              <w:rPr>
                <w:rStyle w:val="font21"/>
                <w:rFonts w:hint="default"/>
                <w:lang/>
              </w:rPr>
              <w:t>行政处罚决定书应在</w:t>
            </w:r>
            <w:r>
              <w:rPr>
                <w:rStyle w:val="font21"/>
                <w:rFonts w:hint="default"/>
                <w:lang/>
              </w:rPr>
              <w:t>7</w:t>
            </w:r>
            <w:r>
              <w:rPr>
                <w:rStyle w:val="font21"/>
                <w:rFonts w:hint="default"/>
                <w:lang/>
              </w:rPr>
              <w:t>日内送达当事人。</w:t>
            </w:r>
            <w:r>
              <w:rPr>
                <w:rStyle w:val="font21"/>
                <w:rFonts w:hint="default"/>
                <w:lang/>
              </w:rPr>
              <w:br/>
            </w:r>
            <w:r>
              <w:rPr>
                <w:rFonts w:ascii="黑体" w:eastAsia="黑体" w:hAnsi="宋体" w:cs="黑体"/>
                <w:color w:val="000000"/>
                <w:kern w:val="0"/>
                <w:sz w:val="20"/>
                <w:szCs w:val="20"/>
                <w:lang/>
              </w:rPr>
              <w:t>7.</w:t>
            </w:r>
            <w:r>
              <w:rPr>
                <w:rFonts w:ascii="黑体" w:eastAsia="黑体" w:hAnsi="宋体" w:cs="黑体"/>
                <w:color w:val="000000"/>
                <w:kern w:val="0"/>
                <w:sz w:val="20"/>
                <w:szCs w:val="20"/>
                <w:lang/>
              </w:rPr>
              <w:t>执行责任：</w:t>
            </w:r>
            <w:r>
              <w:rPr>
                <w:rStyle w:val="font21"/>
                <w:rFonts w:hint="default"/>
                <w:lang/>
              </w:rPr>
              <w:t>监督全省性宗教团体在决定的期限内，履行生效的行政处罚决定。</w:t>
            </w:r>
            <w:r>
              <w:rPr>
                <w:rStyle w:val="font21"/>
                <w:rFonts w:hint="default"/>
                <w:lang/>
              </w:rPr>
              <w:br/>
            </w:r>
            <w:r>
              <w:rPr>
                <w:rFonts w:ascii="黑体" w:eastAsia="黑体" w:hAnsi="宋体" w:cs="黑体"/>
                <w:color w:val="000000"/>
                <w:kern w:val="0"/>
                <w:sz w:val="20"/>
                <w:szCs w:val="20"/>
                <w:lang/>
              </w:rPr>
              <w:t>8.</w:t>
            </w:r>
            <w:r>
              <w:rPr>
                <w:rFonts w:ascii="黑体" w:eastAsia="黑体" w:hAnsi="宋体" w:cs="黑体"/>
                <w:color w:val="000000"/>
                <w:kern w:val="0"/>
                <w:sz w:val="20"/>
                <w:szCs w:val="20"/>
                <w:lang/>
              </w:rPr>
              <w:t>其他：</w:t>
            </w:r>
            <w:r>
              <w:rPr>
                <w:rStyle w:val="font21"/>
                <w:rFonts w:hint="default"/>
                <w:lang/>
              </w:rPr>
              <w:t>法律法规规章规定应履行的责任。</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参照《行政处罚法》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第三十六条～第四十一条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《山西省行政执法条例》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第二十条～第二十三条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《民族宗教行政处罚程序暂行规定》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第十八条～第二十二条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第二十五条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第三十八条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宋体" w:eastAsia="宋体" w:hAnsi="宋体" w:cs="宋体"/>
                <w:color w:val="000000"/>
                <w:sz w:val="20"/>
                <w:szCs w:val="20"/>
              </w:rPr>
            </w:pPr>
          </w:p>
        </w:tc>
      </w:tr>
      <w:tr w:rsidR="007B2C7C">
        <w:trPr>
          <w:gridAfter w:val="2"/>
          <w:wAfter w:w="1145" w:type="dxa"/>
          <w:trHeight w:val="817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6</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罚</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0102-B-00600-140222</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对宗教活动场所强迫公民、法人或者其他组织捐赠或者向其摊派行为的处罚</w:t>
            </w:r>
            <w:r>
              <w:rPr>
                <w:rFonts w:ascii="宋体" w:eastAsia="宋体" w:hAnsi="宋体" w:cs="宋体" w:hint="eastAsia"/>
                <w:color w:val="000000"/>
                <w:kern w:val="0"/>
                <w:sz w:val="20"/>
                <w:szCs w:val="20"/>
                <w:lang/>
              </w:rPr>
              <w:t xml:space="preserve"> </w:t>
            </w:r>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【地方性法规】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《山西省宗教事务条例》（山西省人民代表大会常务委员会</w:t>
            </w:r>
            <w:r>
              <w:rPr>
                <w:rFonts w:ascii="宋体" w:eastAsia="宋体" w:hAnsi="宋体" w:cs="宋体" w:hint="eastAsia"/>
                <w:color w:val="000000"/>
                <w:kern w:val="0"/>
                <w:sz w:val="20"/>
                <w:szCs w:val="20"/>
                <w:lang/>
              </w:rPr>
              <w:t>2005</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29</w:t>
            </w:r>
            <w:r>
              <w:rPr>
                <w:rFonts w:ascii="宋体" w:eastAsia="宋体" w:hAnsi="宋体" w:cs="宋体" w:hint="eastAsia"/>
                <w:color w:val="000000"/>
                <w:kern w:val="0"/>
                <w:sz w:val="20"/>
                <w:szCs w:val="20"/>
                <w:lang/>
              </w:rPr>
              <w:t>日公告）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黑体" w:eastAsia="黑体" w:hAnsi="宋体" w:cs="黑体"/>
                <w:color w:val="000000"/>
                <w:kern w:val="0"/>
                <w:sz w:val="20"/>
                <w:szCs w:val="20"/>
                <w:lang/>
              </w:rPr>
              <w:t>1.</w:t>
            </w:r>
            <w:r>
              <w:rPr>
                <w:rFonts w:ascii="黑体" w:eastAsia="黑体" w:hAnsi="宋体" w:cs="黑体"/>
                <w:color w:val="000000"/>
                <w:kern w:val="0"/>
                <w:sz w:val="20"/>
                <w:szCs w:val="20"/>
                <w:lang/>
              </w:rPr>
              <w:t>立案责任：</w:t>
            </w:r>
            <w:r>
              <w:rPr>
                <w:rStyle w:val="font21"/>
                <w:rFonts w:hint="default"/>
                <w:lang/>
              </w:rPr>
              <w:t>宗教事务部门检查或者接到举报、控告等，发现此类违法行为或者其他机关移送的此类违法案件，应予以审查，决定是否立案。</w:t>
            </w:r>
            <w:r>
              <w:rPr>
                <w:rStyle w:val="font21"/>
                <w:rFonts w:hint="default"/>
                <w:lang/>
              </w:rPr>
              <w:br/>
            </w:r>
            <w:r>
              <w:rPr>
                <w:rFonts w:ascii="黑体" w:eastAsia="黑体" w:hAnsi="宋体" w:cs="黑体"/>
                <w:color w:val="000000"/>
                <w:kern w:val="0"/>
                <w:sz w:val="20"/>
                <w:szCs w:val="20"/>
                <w:lang/>
              </w:rPr>
              <w:t>2.</w:t>
            </w:r>
            <w:r>
              <w:rPr>
                <w:rFonts w:ascii="黑体" w:eastAsia="黑体" w:hAnsi="宋体" w:cs="黑体"/>
                <w:color w:val="000000"/>
                <w:kern w:val="0"/>
                <w:sz w:val="20"/>
                <w:szCs w:val="20"/>
                <w:lang/>
              </w:rPr>
              <w:t>调查责任：</w:t>
            </w:r>
            <w:r>
              <w:rPr>
                <w:rStyle w:val="font21"/>
                <w:rFonts w:hint="default"/>
                <w:lang/>
              </w:rPr>
              <w:t>宗教事务部门对立案的案件，指定专人负责，与当事人有直接利害关系的应当回避。执法人员不得少于两人，调查时应出示执法证件，允许当事人辩解陈述，执法人员应保守有关秘密。</w:t>
            </w:r>
            <w:r>
              <w:rPr>
                <w:rStyle w:val="font21"/>
                <w:rFonts w:hint="default"/>
                <w:lang/>
              </w:rPr>
              <w:br/>
            </w:r>
            <w:r>
              <w:rPr>
                <w:rFonts w:ascii="黑体" w:eastAsia="黑体" w:hAnsi="宋体" w:cs="黑体"/>
                <w:color w:val="000000"/>
                <w:kern w:val="0"/>
                <w:sz w:val="20"/>
                <w:szCs w:val="20"/>
                <w:lang/>
              </w:rPr>
              <w:t>3.</w:t>
            </w:r>
            <w:r>
              <w:rPr>
                <w:rFonts w:ascii="黑体" w:eastAsia="黑体" w:hAnsi="宋体" w:cs="黑体"/>
                <w:color w:val="000000"/>
                <w:kern w:val="0"/>
                <w:sz w:val="20"/>
                <w:szCs w:val="20"/>
                <w:lang/>
              </w:rPr>
              <w:t>审查责任：</w:t>
            </w:r>
            <w:r>
              <w:rPr>
                <w:rStyle w:val="font21"/>
                <w:rFonts w:hint="default"/>
                <w:lang/>
              </w:rPr>
              <w:t>宗教事务部门应当对案件违法事实、证据、调查取证程序、法律适用、处罚种类和幅度、当事人陈述和申辩理由等方面进行审查，提出处理意见。</w:t>
            </w:r>
            <w:r>
              <w:rPr>
                <w:rStyle w:val="font21"/>
                <w:rFonts w:hint="default"/>
                <w:lang/>
              </w:rPr>
              <w:br/>
            </w:r>
            <w:r>
              <w:rPr>
                <w:rFonts w:ascii="黑体" w:eastAsia="黑体" w:hAnsi="宋体" w:cs="黑体"/>
                <w:color w:val="000000"/>
                <w:kern w:val="0"/>
                <w:sz w:val="20"/>
                <w:szCs w:val="20"/>
                <w:lang/>
              </w:rPr>
              <w:t>4.</w:t>
            </w:r>
            <w:r>
              <w:rPr>
                <w:rFonts w:ascii="黑体" w:eastAsia="黑体" w:hAnsi="宋体" w:cs="黑体"/>
                <w:color w:val="000000"/>
                <w:kern w:val="0"/>
                <w:sz w:val="20"/>
                <w:szCs w:val="20"/>
                <w:lang/>
              </w:rPr>
              <w:t>告知责任：</w:t>
            </w:r>
            <w:r>
              <w:rPr>
                <w:rStyle w:val="font21"/>
                <w:rFonts w:hint="default"/>
                <w:lang/>
              </w:rPr>
              <w:t>宗教事务部门在做出行政处罚决定前，应告知当事人违法事实及其享有的陈述、申辩、要求听证等权利。</w:t>
            </w:r>
            <w:r>
              <w:rPr>
                <w:rStyle w:val="font21"/>
                <w:rFonts w:hint="default"/>
                <w:lang/>
              </w:rPr>
              <w:br/>
            </w:r>
            <w:r>
              <w:rPr>
                <w:rFonts w:ascii="黑体" w:eastAsia="黑体" w:hAnsi="宋体" w:cs="黑体"/>
                <w:color w:val="000000"/>
                <w:kern w:val="0"/>
                <w:sz w:val="20"/>
                <w:szCs w:val="20"/>
                <w:lang/>
              </w:rPr>
              <w:t>5.</w:t>
            </w:r>
            <w:r>
              <w:rPr>
                <w:rFonts w:ascii="黑体" w:eastAsia="黑体" w:hAnsi="宋体" w:cs="黑体"/>
                <w:color w:val="000000"/>
                <w:kern w:val="0"/>
                <w:sz w:val="20"/>
                <w:szCs w:val="20"/>
                <w:lang/>
              </w:rPr>
              <w:t>决定责任：</w:t>
            </w:r>
            <w:r>
              <w:rPr>
                <w:rStyle w:val="font21"/>
                <w:rFonts w:hint="default"/>
                <w:lang/>
              </w:rPr>
              <w:t>宗教事务部门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Style w:val="font21"/>
                <w:rFonts w:hint="default"/>
                <w:lang/>
              </w:rPr>
              <w:t>3</w:t>
            </w:r>
            <w:r>
              <w:rPr>
                <w:rStyle w:val="font21"/>
                <w:rFonts w:hint="default"/>
                <w:lang/>
              </w:rPr>
              <w:t>个月内</w:t>
            </w:r>
            <w:proofErr w:type="gramStart"/>
            <w:r>
              <w:rPr>
                <w:rStyle w:val="font21"/>
                <w:rFonts w:hint="default"/>
                <w:lang/>
              </w:rPr>
              <w:t>作出</w:t>
            </w:r>
            <w:proofErr w:type="gramEnd"/>
            <w:r>
              <w:rPr>
                <w:rStyle w:val="font21"/>
                <w:rFonts w:hint="default"/>
                <w:lang/>
              </w:rPr>
              <w:t>处理决定。</w:t>
            </w:r>
            <w:r>
              <w:rPr>
                <w:rStyle w:val="font21"/>
                <w:rFonts w:hint="default"/>
                <w:lang/>
              </w:rPr>
              <w:br/>
            </w:r>
            <w:r>
              <w:rPr>
                <w:rFonts w:ascii="黑体" w:eastAsia="黑体" w:hAnsi="宋体" w:cs="黑体"/>
                <w:color w:val="000000"/>
                <w:kern w:val="0"/>
                <w:sz w:val="20"/>
                <w:szCs w:val="20"/>
                <w:lang/>
              </w:rPr>
              <w:t>6.</w:t>
            </w:r>
            <w:r>
              <w:rPr>
                <w:rFonts w:ascii="黑体" w:eastAsia="黑体" w:hAnsi="宋体" w:cs="黑体"/>
                <w:color w:val="000000"/>
                <w:kern w:val="0"/>
                <w:sz w:val="20"/>
                <w:szCs w:val="20"/>
                <w:lang/>
              </w:rPr>
              <w:t>送达责任：</w:t>
            </w:r>
            <w:r>
              <w:rPr>
                <w:rStyle w:val="font21"/>
                <w:rFonts w:hint="default"/>
                <w:lang/>
              </w:rPr>
              <w:t>行政处罚决定</w:t>
            </w:r>
            <w:r>
              <w:rPr>
                <w:rStyle w:val="font21"/>
                <w:rFonts w:hint="default"/>
                <w:lang/>
              </w:rPr>
              <w:t>书应在</w:t>
            </w:r>
            <w:r>
              <w:rPr>
                <w:rStyle w:val="font21"/>
                <w:rFonts w:hint="default"/>
                <w:lang/>
              </w:rPr>
              <w:t>7</w:t>
            </w:r>
            <w:r>
              <w:rPr>
                <w:rStyle w:val="font21"/>
                <w:rFonts w:hint="default"/>
                <w:lang/>
              </w:rPr>
              <w:t>日内送达当事人。</w:t>
            </w:r>
            <w:r>
              <w:rPr>
                <w:rStyle w:val="font21"/>
                <w:rFonts w:hint="default"/>
                <w:lang/>
              </w:rPr>
              <w:br/>
            </w:r>
            <w:r>
              <w:rPr>
                <w:rFonts w:ascii="黑体" w:eastAsia="黑体" w:hAnsi="宋体" w:cs="黑体"/>
                <w:color w:val="000000"/>
                <w:kern w:val="0"/>
                <w:sz w:val="20"/>
                <w:szCs w:val="20"/>
                <w:lang/>
              </w:rPr>
              <w:t>7.</w:t>
            </w:r>
            <w:r>
              <w:rPr>
                <w:rFonts w:ascii="黑体" w:eastAsia="黑体" w:hAnsi="宋体" w:cs="黑体"/>
                <w:color w:val="000000"/>
                <w:kern w:val="0"/>
                <w:sz w:val="20"/>
                <w:szCs w:val="20"/>
                <w:lang/>
              </w:rPr>
              <w:t>执行责任：</w:t>
            </w:r>
            <w:r>
              <w:rPr>
                <w:rStyle w:val="font21"/>
                <w:rFonts w:hint="default"/>
                <w:lang/>
              </w:rPr>
              <w:t>监督全省性宗教团体在决定的期限内，履行生效的行政处罚决定。</w:t>
            </w:r>
            <w:r>
              <w:rPr>
                <w:rStyle w:val="font21"/>
                <w:rFonts w:hint="default"/>
                <w:lang/>
              </w:rPr>
              <w:br/>
            </w:r>
            <w:r>
              <w:rPr>
                <w:rFonts w:ascii="黑体" w:eastAsia="黑体" w:hAnsi="宋体" w:cs="黑体"/>
                <w:color w:val="000000"/>
                <w:kern w:val="0"/>
                <w:sz w:val="20"/>
                <w:szCs w:val="20"/>
                <w:lang/>
              </w:rPr>
              <w:t>8.</w:t>
            </w:r>
            <w:r>
              <w:rPr>
                <w:rFonts w:ascii="黑体" w:eastAsia="黑体" w:hAnsi="宋体" w:cs="黑体"/>
                <w:color w:val="000000"/>
                <w:kern w:val="0"/>
                <w:sz w:val="20"/>
                <w:szCs w:val="20"/>
                <w:lang/>
              </w:rPr>
              <w:t>其他：</w:t>
            </w:r>
            <w:r>
              <w:rPr>
                <w:rStyle w:val="font21"/>
                <w:rFonts w:hint="default"/>
                <w:lang/>
              </w:rPr>
              <w:t>法律法规规章规定应履行的责任。</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参照《行政处罚法》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第三十六条～第四十一条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《山西省行政执法条例》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第二十条～第二十三条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《民族宗教行政处罚程序暂行规定》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第十八条～第二十二条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第二十五条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第三十八条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宋体" w:eastAsia="宋体" w:hAnsi="宋体" w:cs="宋体"/>
                <w:color w:val="000000"/>
                <w:sz w:val="20"/>
                <w:szCs w:val="20"/>
              </w:rPr>
            </w:pPr>
          </w:p>
        </w:tc>
      </w:tr>
      <w:tr w:rsidR="007B2C7C">
        <w:trPr>
          <w:gridAfter w:val="2"/>
          <w:wAfter w:w="1145" w:type="dxa"/>
          <w:trHeight w:val="817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7</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罚</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0102-B-00700-140222</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对非宗教教职人员以宗教教职人员身份从事宗教教务活动、宗教教职人员未经同意跨省在宗教活动场所主持宗教活动、宗教教职人员在非宗教活动场所从事宗教活动行为的处罚</w:t>
            </w:r>
            <w:r>
              <w:rPr>
                <w:rFonts w:ascii="宋体" w:eastAsia="宋体" w:hAnsi="宋体" w:cs="宋体" w:hint="eastAsia"/>
                <w:color w:val="000000"/>
                <w:kern w:val="0"/>
                <w:sz w:val="20"/>
                <w:szCs w:val="20"/>
                <w:lang/>
              </w:rPr>
              <w:t xml:space="preserve"> </w:t>
            </w:r>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【地方性法规】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《山西省宗教事务条例》（山西省人民代表大会常务委员会</w:t>
            </w:r>
            <w:r>
              <w:rPr>
                <w:rFonts w:ascii="宋体" w:eastAsia="宋体" w:hAnsi="宋体" w:cs="宋体" w:hint="eastAsia"/>
                <w:color w:val="000000"/>
                <w:kern w:val="0"/>
                <w:sz w:val="20"/>
                <w:szCs w:val="20"/>
                <w:lang/>
              </w:rPr>
              <w:t>2005</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29</w:t>
            </w:r>
            <w:r>
              <w:rPr>
                <w:rFonts w:ascii="宋体" w:eastAsia="宋体" w:hAnsi="宋体" w:cs="宋体" w:hint="eastAsia"/>
                <w:color w:val="000000"/>
                <w:kern w:val="0"/>
                <w:sz w:val="20"/>
                <w:szCs w:val="20"/>
                <w:lang/>
              </w:rPr>
              <w:t>日公告）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第三十三条</w:t>
            </w:r>
            <w:r>
              <w:rPr>
                <w:rFonts w:ascii="宋体" w:eastAsia="宋体" w:hAnsi="宋体" w:cs="宋体" w:hint="eastAsia"/>
                <w:color w:val="000000"/>
                <w:kern w:val="0"/>
                <w:sz w:val="20"/>
                <w:szCs w:val="20"/>
                <w:lang/>
              </w:rPr>
              <w:br/>
            </w: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黑体" w:eastAsia="黑体" w:hAnsi="宋体" w:cs="黑体"/>
                <w:color w:val="000000"/>
                <w:kern w:val="0"/>
                <w:sz w:val="20"/>
                <w:szCs w:val="20"/>
                <w:lang/>
              </w:rPr>
              <w:t>1.</w:t>
            </w:r>
            <w:r>
              <w:rPr>
                <w:rFonts w:ascii="黑体" w:eastAsia="黑体" w:hAnsi="宋体" w:cs="黑体"/>
                <w:color w:val="000000"/>
                <w:kern w:val="0"/>
                <w:sz w:val="20"/>
                <w:szCs w:val="20"/>
                <w:lang/>
              </w:rPr>
              <w:t>立案责任：</w:t>
            </w:r>
            <w:r>
              <w:rPr>
                <w:rStyle w:val="font21"/>
                <w:rFonts w:hint="default"/>
                <w:lang/>
              </w:rPr>
              <w:t>宗教事务部门检查或者接到举报、控告等，发现此类违法行为或者其他机关移送的此类违法案件，应予以审查，决定是否立案。</w:t>
            </w:r>
            <w:r>
              <w:rPr>
                <w:rStyle w:val="font21"/>
                <w:rFonts w:hint="default"/>
                <w:lang/>
              </w:rPr>
              <w:br/>
            </w:r>
            <w:r>
              <w:rPr>
                <w:rFonts w:ascii="黑体" w:eastAsia="黑体" w:hAnsi="宋体" w:cs="黑体"/>
                <w:color w:val="000000"/>
                <w:kern w:val="0"/>
                <w:sz w:val="20"/>
                <w:szCs w:val="20"/>
                <w:lang/>
              </w:rPr>
              <w:t>2.</w:t>
            </w:r>
            <w:r>
              <w:rPr>
                <w:rFonts w:ascii="黑体" w:eastAsia="黑体" w:hAnsi="宋体" w:cs="黑体"/>
                <w:color w:val="000000"/>
                <w:kern w:val="0"/>
                <w:sz w:val="20"/>
                <w:szCs w:val="20"/>
                <w:lang/>
              </w:rPr>
              <w:t>调查责任：</w:t>
            </w:r>
            <w:r>
              <w:rPr>
                <w:rStyle w:val="font21"/>
                <w:rFonts w:hint="default"/>
                <w:lang/>
              </w:rPr>
              <w:t>宗教事务部门对立案的案件，指定专人负责，与当事人有直接利害关系的应当回避。执法人员不得少于两人，调</w:t>
            </w:r>
            <w:r>
              <w:rPr>
                <w:rStyle w:val="font21"/>
                <w:rFonts w:hint="default"/>
                <w:lang/>
              </w:rPr>
              <w:t>查时应出示执法证件，允许当事人辩解陈述，执法人员应保守有关秘密。</w:t>
            </w:r>
            <w:r>
              <w:rPr>
                <w:rStyle w:val="font21"/>
                <w:rFonts w:hint="default"/>
                <w:lang/>
              </w:rPr>
              <w:br/>
            </w:r>
            <w:r>
              <w:rPr>
                <w:rFonts w:ascii="黑体" w:eastAsia="黑体" w:hAnsi="宋体" w:cs="黑体"/>
                <w:color w:val="000000"/>
                <w:kern w:val="0"/>
                <w:sz w:val="20"/>
                <w:szCs w:val="20"/>
                <w:lang/>
              </w:rPr>
              <w:t>3.</w:t>
            </w:r>
            <w:r>
              <w:rPr>
                <w:rFonts w:ascii="黑体" w:eastAsia="黑体" w:hAnsi="宋体" w:cs="黑体"/>
                <w:color w:val="000000"/>
                <w:kern w:val="0"/>
                <w:sz w:val="20"/>
                <w:szCs w:val="20"/>
                <w:lang/>
              </w:rPr>
              <w:t>审查责任：</w:t>
            </w:r>
            <w:r>
              <w:rPr>
                <w:rStyle w:val="font21"/>
                <w:rFonts w:hint="default"/>
                <w:lang/>
              </w:rPr>
              <w:t>宗教事务部门应当对案件违法事实、证据、调查取证程序、法律适用、处罚种类和幅度、当事人陈述和申辩理由等方面进行审查，提出处理意见。</w:t>
            </w:r>
            <w:r>
              <w:rPr>
                <w:rStyle w:val="font21"/>
                <w:rFonts w:hint="default"/>
                <w:lang/>
              </w:rPr>
              <w:br/>
            </w:r>
            <w:r>
              <w:rPr>
                <w:rFonts w:ascii="黑体" w:eastAsia="黑体" w:hAnsi="宋体" w:cs="黑体"/>
                <w:color w:val="000000"/>
                <w:kern w:val="0"/>
                <w:sz w:val="20"/>
                <w:szCs w:val="20"/>
                <w:lang/>
              </w:rPr>
              <w:t>4.</w:t>
            </w:r>
            <w:r>
              <w:rPr>
                <w:rFonts w:ascii="黑体" w:eastAsia="黑体" w:hAnsi="宋体" w:cs="黑体"/>
                <w:color w:val="000000"/>
                <w:kern w:val="0"/>
                <w:sz w:val="20"/>
                <w:szCs w:val="20"/>
                <w:lang/>
              </w:rPr>
              <w:t>告知责任：</w:t>
            </w:r>
            <w:r>
              <w:rPr>
                <w:rStyle w:val="font21"/>
                <w:rFonts w:hint="default"/>
                <w:lang/>
              </w:rPr>
              <w:t>宗教事务部门在做出行政处罚决定前，应告知当事人违法事实及其享有的陈述、申辩、要求听证等权利。</w:t>
            </w:r>
            <w:r>
              <w:rPr>
                <w:rStyle w:val="font21"/>
                <w:rFonts w:hint="default"/>
                <w:lang/>
              </w:rPr>
              <w:br/>
            </w:r>
            <w:r>
              <w:rPr>
                <w:rFonts w:ascii="黑体" w:eastAsia="黑体" w:hAnsi="宋体" w:cs="黑体"/>
                <w:color w:val="000000"/>
                <w:kern w:val="0"/>
                <w:sz w:val="20"/>
                <w:szCs w:val="20"/>
                <w:lang/>
              </w:rPr>
              <w:t>5.</w:t>
            </w:r>
            <w:r>
              <w:rPr>
                <w:rFonts w:ascii="黑体" w:eastAsia="黑体" w:hAnsi="宋体" w:cs="黑体"/>
                <w:color w:val="000000"/>
                <w:kern w:val="0"/>
                <w:sz w:val="20"/>
                <w:szCs w:val="20"/>
                <w:lang/>
              </w:rPr>
              <w:t>决定责任：</w:t>
            </w:r>
            <w:r>
              <w:rPr>
                <w:rStyle w:val="font21"/>
                <w:rFonts w:hint="default"/>
                <w:lang/>
              </w:rPr>
              <w:t>宗教事务部门根据审理情况决定是否予以行政处罚。依法需要给予行政处罚的，应制作《行政处罚决定书》，载明违法事实和证据、处罚依据和内容、申请行政复议或提起行政诉讼的途径和期限等内容。行</w:t>
            </w:r>
            <w:r>
              <w:rPr>
                <w:rStyle w:val="font21"/>
                <w:rFonts w:hint="default"/>
                <w:lang/>
              </w:rPr>
              <w:t>政处罚案件自立案之日起，应当在</w:t>
            </w:r>
            <w:r>
              <w:rPr>
                <w:rStyle w:val="font21"/>
                <w:rFonts w:hint="default"/>
                <w:lang/>
              </w:rPr>
              <w:t>3</w:t>
            </w:r>
            <w:r>
              <w:rPr>
                <w:rStyle w:val="font21"/>
                <w:rFonts w:hint="default"/>
                <w:lang/>
              </w:rPr>
              <w:t>个月内</w:t>
            </w:r>
            <w:proofErr w:type="gramStart"/>
            <w:r>
              <w:rPr>
                <w:rStyle w:val="font21"/>
                <w:rFonts w:hint="default"/>
                <w:lang/>
              </w:rPr>
              <w:t>作出</w:t>
            </w:r>
            <w:proofErr w:type="gramEnd"/>
            <w:r>
              <w:rPr>
                <w:rStyle w:val="font21"/>
                <w:rFonts w:hint="default"/>
                <w:lang/>
              </w:rPr>
              <w:t>处理决定。</w:t>
            </w:r>
            <w:r>
              <w:rPr>
                <w:rStyle w:val="font21"/>
                <w:rFonts w:hint="default"/>
                <w:lang/>
              </w:rPr>
              <w:br/>
            </w:r>
            <w:r>
              <w:rPr>
                <w:rFonts w:ascii="黑体" w:eastAsia="黑体" w:hAnsi="宋体" w:cs="黑体"/>
                <w:color w:val="000000"/>
                <w:kern w:val="0"/>
                <w:sz w:val="20"/>
                <w:szCs w:val="20"/>
                <w:lang/>
              </w:rPr>
              <w:t>6.</w:t>
            </w:r>
            <w:r>
              <w:rPr>
                <w:rFonts w:ascii="黑体" w:eastAsia="黑体" w:hAnsi="宋体" w:cs="黑体"/>
                <w:color w:val="000000"/>
                <w:kern w:val="0"/>
                <w:sz w:val="20"/>
                <w:szCs w:val="20"/>
                <w:lang/>
              </w:rPr>
              <w:t>送达责任：</w:t>
            </w:r>
            <w:r>
              <w:rPr>
                <w:rStyle w:val="font21"/>
                <w:rFonts w:hint="default"/>
                <w:lang/>
              </w:rPr>
              <w:t>行政处罚决定书应在</w:t>
            </w:r>
            <w:r>
              <w:rPr>
                <w:rStyle w:val="font21"/>
                <w:rFonts w:hint="default"/>
                <w:lang/>
              </w:rPr>
              <w:t>7</w:t>
            </w:r>
            <w:r>
              <w:rPr>
                <w:rStyle w:val="font21"/>
                <w:rFonts w:hint="default"/>
                <w:lang/>
              </w:rPr>
              <w:t>日内送达当事人。</w:t>
            </w:r>
            <w:r>
              <w:rPr>
                <w:rStyle w:val="font21"/>
                <w:rFonts w:hint="default"/>
                <w:lang/>
              </w:rPr>
              <w:br/>
            </w:r>
            <w:r>
              <w:rPr>
                <w:rFonts w:ascii="黑体" w:eastAsia="黑体" w:hAnsi="宋体" w:cs="黑体"/>
                <w:color w:val="000000"/>
                <w:kern w:val="0"/>
                <w:sz w:val="20"/>
                <w:szCs w:val="20"/>
                <w:lang/>
              </w:rPr>
              <w:t>7.</w:t>
            </w:r>
            <w:r>
              <w:rPr>
                <w:rFonts w:ascii="黑体" w:eastAsia="黑体" w:hAnsi="宋体" w:cs="黑体"/>
                <w:color w:val="000000"/>
                <w:kern w:val="0"/>
                <w:sz w:val="20"/>
                <w:szCs w:val="20"/>
                <w:lang/>
              </w:rPr>
              <w:t>执行责任：</w:t>
            </w:r>
            <w:r>
              <w:rPr>
                <w:rStyle w:val="font21"/>
                <w:rFonts w:hint="default"/>
                <w:lang/>
              </w:rPr>
              <w:t>监督全省性宗教团体在决定的期限内，履行生效的行政处罚决定。</w:t>
            </w:r>
            <w:r>
              <w:rPr>
                <w:rStyle w:val="font21"/>
                <w:rFonts w:hint="default"/>
                <w:lang/>
              </w:rPr>
              <w:br/>
            </w:r>
            <w:r>
              <w:rPr>
                <w:rFonts w:ascii="黑体" w:eastAsia="黑体" w:hAnsi="宋体" w:cs="黑体"/>
                <w:color w:val="000000"/>
                <w:kern w:val="0"/>
                <w:sz w:val="20"/>
                <w:szCs w:val="20"/>
                <w:lang/>
              </w:rPr>
              <w:t>8.</w:t>
            </w:r>
            <w:r>
              <w:rPr>
                <w:rFonts w:ascii="黑体" w:eastAsia="黑体" w:hAnsi="宋体" w:cs="黑体"/>
                <w:color w:val="000000"/>
                <w:kern w:val="0"/>
                <w:sz w:val="20"/>
                <w:szCs w:val="20"/>
                <w:lang/>
              </w:rPr>
              <w:t>其他：</w:t>
            </w:r>
            <w:r>
              <w:rPr>
                <w:rStyle w:val="font21"/>
                <w:rFonts w:hint="default"/>
                <w:lang/>
              </w:rPr>
              <w:t>法律法规规章规定应履行的责任。</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参照《行政处罚法》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第三十六条～第四十一条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《山西省行政执法条例》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第二十条～第二十三条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《民族宗教行政处罚程序暂行规定》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第十八条～第二十二条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第二十五条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第三十八条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宋体" w:eastAsia="宋体" w:hAnsi="宋体" w:cs="宋体"/>
                <w:color w:val="000000"/>
                <w:sz w:val="20"/>
                <w:szCs w:val="20"/>
              </w:rPr>
            </w:pPr>
          </w:p>
        </w:tc>
      </w:tr>
      <w:tr w:rsidR="007B2C7C">
        <w:trPr>
          <w:gridAfter w:val="2"/>
          <w:wAfter w:w="1145" w:type="dxa"/>
          <w:trHeight w:val="817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8</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罚</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0102-B-00800-140222</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对未领取清真食品生产经营许可证和清真标志牌的，生产经营清真食品和在招牌、食品包装上使用“清真”字样或者标有清真含义的符号行为的处罚</w:t>
            </w:r>
            <w:r>
              <w:rPr>
                <w:rFonts w:ascii="宋体" w:eastAsia="宋体" w:hAnsi="宋体" w:cs="宋体" w:hint="eastAsia"/>
                <w:color w:val="000000"/>
                <w:kern w:val="0"/>
                <w:sz w:val="20"/>
                <w:szCs w:val="20"/>
                <w:lang/>
              </w:rPr>
              <w:t xml:space="preserve"> </w:t>
            </w:r>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【地方性法规】</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《山西省清真食品监督管理条例》（山西省人民代表大会常务委员会</w:t>
            </w:r>
            <w:r>
              <w:rPr>
                <w:rFonts w:ascii="宋体" w:eastAsia="宋体" w:hAnsi="宋体" w:cs="宋体" w:hint="eastAsia"/>
                <w:color w:val="000000"/>
                <w:kern w:val="0"/>
                <w:sz w:val="20"/>
                <w:szCs w:val="20"/>
                <w:lang/>
              </w:rPr>
              <w:t>2006</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9</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28</w:t>
            </w:r>
            <w:r>
              <w:rPr>
                <w:rFonts w:ascii="宋体" w:eastAsia="宋体" w:hAnsi="宋体" w:cs="宋体" w:hint="eastAsia"/>
                <w:color w:val="000000"/>
                <w:kern w:val="0"/>
                <w:sz w:val="20"/>
                <w:szCs w:val="20"/>
                <w:lang/>
              </w:rPr>
              <w:t>日公告）第二十一条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 xml:space="preserve">第十四条　</w:t>
            </w: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黑体" w:eastAsia="黑体" w:hAnsi="宋体" w:cs="黑体"/>
                <w:color w:val="000000"/>
                <w:kern w:val="0"/>
                <w:sz w:val="20"/>
                <w:szCs w:val="20"/>
                <w:lang/>
              </w:rPr>
              <w:t>1.</w:t>
            </w:r>
            <w:r>
              <w:rPr>
                <w:rFonts w:ascii="黑体" w:eastAsia="黑体" w:hAnsi="宋体" w:cs="黑体"/>
                <w:color w:val="000000"/>
                <w:kern w:val="0"/>
                <w:sz w:val="20"/>
                <w:szCs w:val="20"/>
                <w:lang/>
              </w:rPr>
              <w:t>立案责任：</w:t>
            </w:r>
            <w:r>
              <w:rPr>
                <w:rStyle w:val="font21"/>
                <w:rFonts w:hint="default"/>
                <w:lang/>
              </w:rPr>
              <w:t>宗教事务部门检查或者接到举报、控告等，发现此类违法行为或者其他机关移送的此类违法案件，应予以审查，决定是否立案。</w:t>
            </w:r>
            <w:r>
              <w:rPr>
                <w:rStyle w:val="font21"/>
                <w:rFonts w:hint="default"/>
                <w:lang/>
              </w:rPr>
              <w:br/>
            </w:r>
            <w:r>
              <w:rPr>
                <w:rFonts w:ascii="黑体" w:eastAsia="黑体" w:hAnsi="宋体" w:cs="黑体"/>
                <w:color w:val="000000"/>
                <w:kern w:val="0"/>
                <w:sz w:val="20"/>
                <w:szCs w:val="20"/>
                <w:lang/>
              </w:rPr>
              <w:t>2.</w:t>
            </w:r>
            <w:r>
              <w:rPr>
                <w:rFonts w:ascii="黑体" w:eastAsia="黑体" w:hAnsi="宋体" w:cs="黑体"/>
                <w:color w:val="000000"/>
                <w:kern w:val="0"/>
                <w:sz w:val="20"/>
                <w:szCs w:val="20"/>
                <w:lang/>
              </w:rPr>
              <w:t>调查责任：</w:t>
            </w:r>
            <w:r>
              <w:rPr>
                <w:rStyle w:val="font21"/>
                <w:rFonts w:hint="default"/>
                <w:lang/>
              </w:rPr>
              <w:t>宗教事务部门对立案的案件，指定专人负责，与当事人有直接利害关系的应当回避。执法人员不得少于两人，调查时应出示执法证件，允许当事人辩解陈述，执法人员应保守有关秘密。</w:t>
            </w:r>
            <w:r>
              <w:rPr>
                <w:rStyle w:val="font21"/>
                <w:rFonts w:hint="default"/>
                <w:lang/>
              </w:rPr>
              <w:br/>
            </w:r>
            <w:r>
              <w:rPr>
                <w:rFonts w:ascii="黑体" w:eastAsia="黑体" w:hAnsi="宋体" w:cs="黑体"/>
                <w:color w:val="000000"/>
                <w:kern w:val="0"/>
                <w:sz w:val="20"/>
                <w:szCs w:val="20"/>
                <w:lang/>
              </w:rPr>
              <w:t>3.</w:t>
            </w:r>
            <w:r>
              <w:rPr>
                <w:rFonts w:ascii="黑体" w:eastAsia="黑体" w:hAnsi="宋体" w:cs="黑体"/>
                <w:color w:val="000000"/>
                <w:kern w:val="0"/>
                <w:sz w:val="20"/>
                <w:szCs w:val="20"/>
                <w:lang/>
              </w:rPr>
              <w:t>审查责任：</w:t>
            </w:r>
            <w:r>
              <w:rPr>
                <w:rStyle w:val="font21"/>
                <w:rFonts w:hint="default"/>
                <w:lang/>
              </w:rPr>
              <w:t>宗教事务部门应当对案件违法事实、证据、调查取证程序、法律适用、处罚种类和幅度、当事人陈述和申辩理由等方面进行审查，提出处理意见。</w:t>
            </w:r>
            <w:r>
              <w:rPr>
                <w:rStyle w:val="font21"/>
                <w:rFonts w:hint="default"/>
                <w:lang/>
              </w:rPr>
              <w:br/>
            </w:r>
            <w:r>
              <w:rPr>
                <w:rFonts w:ascii="黑体" w:eastAsia="黑体" w:hAnsi="宋体" w:cs="黑体"/>
                <w:color w:val="000000"/>
                <w:kern w:val="0"/>
                <w:sz w:val="20"/>
                <w:szCs w:val="20"/>
                <w:lang/>
              </w:rPr>
              <w:t>4.</w:t>
            </w:r>
            <w:r>
              <w:rPr>
                <w:rFonts w:ascii="黑体" w:eastAsia="黑体" w:hAnsi="宋体" w:cs="黑体"/>
                <w:color w:val="000000"/>
                <w:kern w:val="0"/>
                <w:sz w:val="20"/>
                <w:szCs w:val="20"/>
                <w:lang/>
              </w:rPr>
              <w:t>告知责任：</w:t>
            </w:r>
            <w:r>
              <w:rPr>
                <w:rStyle w:val="font21"/>
                <w:rFonts w:hint="default"/>
                <w:lang/>
              </w:rPr>
              <w:t>宗教事务部门在做出行政处罚决定前，应告知当事人违法事实及其享有的陈述、申辩、要求听证等权利。</w:t>
            </w:r>
            <w:r>
              <w:rPr>
                <w:rStyle w:val="font21"/>
                <w:rFonts w:hint="default"/>
                <w:lang/>
              </w:rPr>
              <w:br/>
            </w:r>
            <w:r>
              <w:rPr>
                <w:rFonts w:ascii="黑体" w:eastAsia="黑体" w:hAnsi="宋体" w:cs="黑体"/>
                <w:color w:val="000000"/>
                <w:kern w:val="0"/>
                <w:sz w:val="20"/>
                <w:szCs w:val="20"/>
                <w:lang/>
              </w:rPr>
              <w:t>5.</w:t>
            </w:r>
            <w:r>
              <w:rPr>
                <w:rFonts w:ascii="黑体" w:eastAsia="黑体" w:hAnsi="宋体" w:cs="黑体"/>
                <w:color w:val="000000"/>
                <w:kern w:val="0"/>
                <w:sz w:val="20"/>
                <w:szCs w:val="20"/>
                <w:lang/>
              </w:rPr>
              <w:t>决定责任：</w:t>
            </w:r>
            <w:r>
              <w:rPr>
                <w:rStyle w:val="font21"/>
                <w:rFonts w:hint="default"/>
                <w:lang/>
              </w:rPr>
              <w:t>宗教事务部门根据审理情况决定是否予以行政处罚。依法需要给予行政处罚的，应制作《行政</w:t>
            </w:r>
            <w:r>
              <w:rPr>
                <w:rStyle w:val="font21"/>
                <w:rFonts w:hint="default"/>
                <w:lang/>
              </w:rPr>
              <w:t>处罚决定书》，载明违法事实和证据、处罚依据和内容、申请行政复议或提起行政诉讼的途径和期限等内容。行政处罚案件自立案之日起，应当在</w:t>
            </w:r>
            <w:r>
              <w:rPr>
                <w:rStyle w:val="font21"/>
                <w:rFonts w:hint="default"/>
                <w:lang/>
              </w:rPr>
              <w:t>3</w:t>
            </w:r>
            <w:r>
              <w:rPr>
                <w:rStyle w:val="font21"/>
                <w:rFonts w:hint="default"/>
                <w:lang/>
              </w:rPr>
              <w:t>个月内</w:t>
            </w:r>
            <w:proofErr w:type="gramStart"/>
            <w:r>
              <w:rPr>
                <w:rStyle w:val="font21"/>
                <w:rFonts w:hint="default"/>
                <w:lang/>
              </w:rPr>
              <w:t>作出</w:t>
            </w:r>
            <w:proofErr w:type="gramEnd"/>
            <w:r>
              <w:rPr>
                <w:rStyle w:val="font21"/>
                <w:rFonts w:hint="default"/>
                <w:lang/>
              </w:rPr>
              <w:t>处理决定。</w:t>
            </w:r>
            <w:r>
              <w:rPr>
                <w:rStyle w:val="font21"/>
                <w:rFonts w:hint="default"/>
                <w:lang/>
              </w:rPr>
              <w:br/>
            </w:r>
            <w:r>
              <w:rPr>
                <w:rFonts w:ascii="黑体" w:eastAsia="黑体" w:hAnsi="宋体" w:cs="黑体"/>
                <w:color w:val="000000"/>
                <w:kern w:val="0"/>
                <w:sz w:val="20"/>
                <w:szCs w:val="20"/>
                <w:lang/>
              </w:rPr>
              <w:t>6.</w:t>
            </w:r>
            <w:r>
              <w:rPr>
                <w:rFonts w:ascii="黑体" w:eastAsia="黑体" w:hAnsi="宋体" w:cs="黑体"/>
                <w:color w:val="000000"/>
                <w:kern w:val="0"/>
                <w:sz w:val="20"/>
                <w:szCs w:val="20"/>
                <w:lang/>
              </w:rPr>
              <w:t>送达责任：</w:t>
            </w:r>
            <w:r>
              <w:rPr>
                <w:rStyle w:val="font21"/>
                <w:rFonts w:hint="default"/>
                <w:lang/>
              </w:rPr>
              <w:t>行政处罚决定书应在</w:t>
            </w:r>
            <w:r>
              <w:rPr>
                <w:rStyle w:val="font21"/>
                <w:rFonts w:hint="default"/>
                <w:lang/>
              </w:rPr>
              <w:t>7</w:t>
            </w:r>
            <w:r>
              <w:rPr>
                <w:rStyle w:val="font21"/>
                <w:rFonts w:hint="default"/>
                <w:lang/>
              </w:rPr>
              <w:t>日内送达当事人。</w:t>
            </w:r>
            <w:r>
              <w:rPr>
                <w:rStyle w:val="font21"/>
                <w:rFonts w:hint="default"/>
                <w:lang/>
              </w:rPr>
              <w:br/>
            </w:r>
            <w:r>
              <w:rPr>
                <w:rFonts w:ascii="黑体" w:eastAsia="黑体" w:hAnsi="宋体" w:cs="黑体"/>
                <w:color w:val="000000"/>
                <w:kern w:val="0"/>
                <w:sz w:val="20"/>
                <w:szCs w:val="20"/>
                <w:lang/>
              </w:rPr>
              <w:t>7.</w:t>
            </w:r>
            <w:r>
              <w:rPr>
                <w:rFonts w:ascii="黑体" w:eastAsia="黑体" w:hAnsi="宋体" w:cs="黑体"/>
                <w:color w:val="000000"/>
                <w:kern w:val="0"/>
                <w:sz w:val="20"/>
                <w:szCs w:val="20"/>
                <w:lang/>
              </w:rPr>
              <w:t>执行责任：</w:t>
            </w:r>
            <w:r>
              <w:rPr>
                <w:rStyle w:val="font21"/>
                <w:rFonts w:hint="default"/>
                <w:lang/>
              </w:rPr>
              <w:t>监督全省性宗教团体在决定的期限内，履行生效的行政处罚决定。</w:t>
            </w:r>
            <w:r>
              <w:rPr>
                <w:rStyle w:val="font21"/>
                <w:rFonts w:hint="default"/>
                <w:lang/>
              </w:rPr>
              <w:br/>
            </w:r>
            <w:r>
              <w:rPr>
                <w:rFonts w:ascii="黑体" w:eastAsia="黑体" w:hAnsi="宋体" w:cs="黑体"/>
                <w:color w:val="000000"/>
                <w:kern w:val="0"/>
                <w:sz w:val="20"/>
                <w:szCs w:val="20"/>
                <w:lang/>
              </w:rPr>
              <w:t>8.</w:t>
            </w:r>
            <w:r>
              <w:rPr>
                <w:rFonts w:ascii="黑体" w:eastAsia="黑体" w:hAnsi="宋体" w:cs="黑体"/>
                <w:color w:val="000000"/>
                <w:kern w:val="0"/>
                <w:sz w:val="20"/>
                <w:szCs w:val="20"/>
                <w:lang/>
              </w:rPr>
              <w:t>其他：</w:t>
            </w:r>
            <w:r>
              <w:rPr>
                <w:rStyle w:val="font21"/>
                <w:rFonts w:hint="default"/>
                <w:lang/>
              </w:rPr>
              <w:t>法律法规规章规定应履行的责任。</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参照《行政处罚法》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第三十六条～第四十一条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《山西省行政执法条例》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第二十条～第二十三条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《民族宗教行政处罚程序暂行规定》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第十八条～第二十二条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第二十五条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第三十八</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宋体" w:eastAsia="宋体" w:hAnsi="宋体" w:cs="宋体"/>
                <w:color w:val="000000"/>
                <w:sz w:val="20"/>
                <w:szCs w:val="20"/>
              </w:rPr>
            </w:pPr>
          </w:p>
        </w:tc>
      </w:tr>
      <w:tr w:rsidR="007B2C7C">
        <w:trPr>
          <w:gridAfter w:val="2"/>
          <w:wAfter w:w="1145" w:type="dxa"/>
          <w:trHeight w:val="817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9</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政</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罚</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0102-B-00900-140222</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bookmarkStart w:id="0" w:name="_GoBack"/>
            <w:r>
              <w:rPr>
                <w:rFonts w:ascii="宋体" w:eastAsia="宋体" w:hAnsi="宋体" w:cs="宋体" w:hint="eastAsia"/>
                <w:color w:val="000000"/>
                <w:kern w:val="0"/>
                <w:sz w:val="20"/>
                <w:szCs w:val="20"/>
                <w:lang/>
              </w:rPr>
              <w:t>对城乡集贸市场、商场、超市销售清真食品的未设立清真食品专区或者专柜，并未与具有清真饮食习惯的少数民族禁忌的食品隔离行为，清真食品专区、专柜的工作人员与经营具有清真饮食习惯的少数民族禁忌的食品的工作人员混岗行为的处罚</w:t>
            </w:r>
            <w:r>
              <w:rPr>
                <w:rFonts w:ascii="宋体" w:eastAsia="宋体" w:hAnsi="宋体" w:cs="宋体" w:hint="eastAsia"/>
                <w:color w:val="000000"/>
                <w:kern w:val="0"/>
                <w:sz w:val="20"/>
                <w:szCs w:val="20"/>
                <w:lang/>
              </w:rPr>
              <w:t xml:space="preserve"> </w:t>
            </w:r>
            <w:bookmarkEnd w:id="0"/>
          </w:p>
        </w:tc>
        <w:tc>
          <w:tcPr>
            <w:tcW w:w="1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【地方性法规】</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《山西省清真食品监督管理条例》（山西省人民代表大会常务委员会</w:t>
            </w:r>
            <w:r>
              <w:rPr>
                <w:rFonts w:ascii="宋体" w:eastAsia="宋体" w:hAnsi="宋体" w:cs="宋体" w:hint="eastAsia"/>
                <w:color w:val="000000"/>
                <w:kern w:val="0"/>
                <w:sz w:val="20"/>
                <w:szCs w:val="20"/>
                <w:lang/>
              </w:rPr>
              <w:t>2006</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9</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28</w:t>
            </w:r>
            <w:r>
              <w:rPr>
                <w:rFonts w:ascii="宋体" w:eastAsia="宋体" w:hAnsi="宋体" w:cs="宋体" w:hint="eastAsia"/>
                <w:color w:val="000000"/>
                <w:kern w:val="0"/>
                <w:sz w:val="20"/>
                <w:szCs w:val="20"/>
                <w:lang/>
              </w:rPr>
              <w:t>日公告）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 xml:space="preserve">第二十三条　第十九条　</w:t>
            </w:r>
            <w:r>
              <w:rPr>
                <w:rFonts w:ascii="宋体" w:eastAsia="宋体" w:hAnsi="宋体" w:cs="宋体" w:hint="eastAsia"/>
                <w:color w:val="000000"/>
                <w:kern w:val="0"/>
                <w:sz w:val="20"/>
                <w:szCs w:val="20"/>
                <w:lang/>
              </w:rPr>
              <w:t xml:space="preserve"> </w:t>
            </w:r>
          </w:p>
        </w:tc>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黑体" w:eastAsia="黑体" w:hAnsi="宋体" w:cs="黑体"/>
                <w:color w:val="000000"/>
                <w:kern w:val="0"/>
                <w:sz w:val="20"/>
                <w:szCs w:val="20"/>
                <w:lang/>
              </w:rPr>
              <w:t>1.</w:t>
            </w:r>
            <w:r>
              <w:rPr>
                <w:rFonts w:ascii="黑体" w:eastAsia="黑体" w:hAnsi="宋体" w:cs="黑体"/>
                <w:color w:val="000000"/>
                <w:kern w:val="0"/>
                <w:sz w:val="20"/>
                <w:szCs w:val="20"/>
                <w:lang/>
              </w:rPr>
              <w:t>立案责任：</w:t>
            </w:r>
            <w:r>
              <w:rPr>
                <w:rStyle w:val="font21"/>
                <w:rFonts w:hint="default"/>
                <w:lang/>
              </w:rPr>
              <w:t>宗教事务部门检查或者接到举报、控告等，发现此类违法行为或者其他机关移送的此类违法案件，应予以审查，决定是否立案。</w:t>
            </w:r>
            <w:r>
              <w:rPr>
                <w:rStyle w:val="font21"/>
                <w:rFonts w:hint="default"/>
                <w:lang/>
              </w:rPr>
              <w:br/>
            </w:r>
            <w:r>
              <w:rPr>
                <w:rFonts w:ascii="黑体" w:eastAsia="黑体" w:hAnsi="宋体" w:cs="黑体"/>
                <w:color w:val="000000"/>
                <w:kern w:val="0"/>
                <w:sz w:val="20"/>
                <w:szCs w:val="20"/>
                <w:lang/>
              </w:rPr>
              <w:t>2.</w:t>
            </w:r>
            <w:r>
              <w:rPr>
                <w:rFonts w:ascii="黑体" w:eastAsia="黑体" w:hAnsi="宋体" w:cs="黑体"/>
                <w:color w:val="000000"/>
                <w:kern w:val="0"/>
                <w:sz w:val="20"/>
                <w:szCs w:val="20"/>
                <w:lang/>
              </w:rPr>
              <w:t>调查责任：</w:t>
            </w:r>
            <w:r>
              <w:rPr>
                <w:rStyle w:val="font21"/>
                <w:rFonts w:hint="default"/>
                <w:lang/>
              </w:rPr>
              <w:t>宗教事务部门对立案的案件，指定专人负责，与当事人有直接利害关系的应当回避。执法人员不得少于两人，调查时应出示执法证件，允许当事人辩解陈述，执法人员应保守有关秘密。</w:t>
            </w:r>
            <w:r>
              <w:rPr>
                <w:rStyle w:val="font21"/>
                <w:rFonts w:hint="default"/>
                <w:lang/>
              </w:rPr>
              <w:br/>
            </w:r>
            <w:r>
              <w:rPr>
                <w:rFonts w:ascii="黑体" w:eastAsia="黑体" w:hAnsi="宋体" w:cs="黑体"/>
                <w:color w:val="000000"/>
                <w:kern w:val="0"/>
                <w:sz w:val="20"/>
                <w:szCs w:val="20"/>
                <w:lang/>
              </w:rPr>
              <w:t>3.</w:t>
            </w:r>
            <w:r>
              <w:rPr>
                <w:rFonts w:ascii="黑体" w:eastAsia="黑体" w:hAnsi="宋体" w:cs="黑体"/>
                <w:color w:val="000000"/>
                <w:kern w:val="0"/>
                <w:sz w:val="20"/>
                <w:szCs w:val="20"/>
                <w:lang/>
              </w:rPr>
              <w:t>审查责任：</w:t>
            </w:r>
            <w:r>
              <w:rPr>
                <w:rStyle w:val="font21"/>
                <w:rFonts w:hint="default"/>
                <w:lang/>
              </w:rPr>
              <w:t>宗教事务部门应当对案件违法事实、证据、调查取证程序、法律适用、处罚种类和幅度、当事人陈述和申辩理由等方面进行审查，提出处理意见。</w:t>
            </w:r>
            <w:r>
              <w:rPr>
                <w:rStyle w:val="font21"/>
                <w:rFonts w:hint="default"/>
                <w:lang/>
              </w:rPr>
              <w:br/>
            </w:r>
            <w:r>
              <w:rPr>
                <w:rFonts w:ascii="黑体" w:eastAsia="黑体" w:hAnsi="宋体" w:cs="黑体"/>
                <w:color w:val="000000"/>
                <w:kern w:val="0"/>
                <w:sz w:val="20"/>
                <w:szCs w:val="20"/>
                <w:lang/>
              </w:rPr>
              <w:t>4.</w:t>
            </w:r>
            <w:r>
              <w:rPr>
                <w:rFonts w:ascii="黑体" w:eastAsia="黑体" w:hAnsi="宋体" w:cs="黑体"/>
                <w:color w:val="000000"/>
                <w:kern w:val="0"/>
                <w:sz w:val="20"/>
                <w:szCs w:val="20"/>
                <w:lang/>
              </w:rPr>
              <w:t>告知责任：</w:t>
            </w:r>
            <w:r>
              <w:rPr>
                <w:rStyle w:val="font21"/>
                <w:rFonts w:hint="default"/>
                <w:lang/>
              </w:rPr>
              <w:t>宗教事务部门在做出行政处罚决定前，应告知当事人违法事实及其享有的陈述、申辩、要求听证等权利。</w:t>
            </w:r>
            <w:r>
              <w:rPr>
                <w:rStyle w:val="font21"/>
                <w:rFonts w:hint="default"/>
                <w:lang/>
              </w:rPr>
              <w:br/>
            </w:r>
            <w:r>
              <w:rPr>
                <w:rFonts w:ascii="黑体" w:eastAsia="黑体" w:hAnsi="宋体" w:cs="黑体"/>
                <w:color w:val="000000"/>
                <w:kern w:val="0"/>
                <w:sz w:val="20"/>
                <w:szCs w:val="20"/>
                <w:lang/>
              </w:rPr>
              <w:t>5.</w:t>
            </w:r>
            <w:r>
              <w:rPr>
                <w:rFonts w:ascii="黑体" w:eastAsia="黑体" w:hAnsi="宋体" w:cs="黑体"/>
                <w:color w:val="000000"/>
                <w:kern w:val="0"/>
                <w:sz w:val="20"/>
                <w:szCs w:val="20"/>
                <w:lang/>
              </w:rPr>
              <w:t>决定责任：</w:t>
            </w:r>
            <w:r>
              <w:rPr>
                <w:rStyle w:val="font21"/>
                <w:rFonts w:hint="default"/>
                <w:lang/>
              </w:rPr>
              <w:t>宗教事务部门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Style w:val="font21"/>
                <w:rFonts w:hint="default"/>
                <w:lang/>
              </w:rPr>
              <w:t>3</w:t>
            </w:r>
            <w:r>
              <w:rPr>
                <w:rStyle w:val="font21"/>
                <w:rFonts w:hint="default"/>
                <w:lang/>
              </w:rPr>
              <w:t>个月内</w:t>
            </w:r>
            <w:proofErr w:type="gramStart"/>
            <w:r>
              <w:rPr>
                <w:rStyle w:val="font21"/>
                <w:rFonts w:hint="default"/>
                <w:lang/>
              </w:rPr>
              <w:t>作出</w:t>
            </w:r>
            <w:proofErr w:type="gramEnd"/>
            <w:r>
              <w:rPr>
                <w:rStyle w:val="font21"/>
                <w:rFonts w:hint="default"/>
                <w:lang/>
              </w:rPr>
              <w:t>处理决定。</w:t>
            </w:r>
            <w:r>
              <w:rPr>
                <w:rStyle w:val="font21"/>
                <w:rFonts w:hint="default"/>
                <w:lang/>
              </w:rPr>
              <w:br/>
            </w:r>
            <w:r>
              <w:rPr>
                <w:rFonts w:ascii="黑体" w:eastAsia="黑体" w:hAnsi="宋体" w:cs="黑体"/>
                <w:color w:val="000000"/>
                <w:kern w:val="0"/>
                <w:sz w:val="20"/>
                <w:szCs w:val="20"/>
                <w:lang/>
              </w:rPr>
              <w:t>6.</w:t>
            </w:r>
            <w:r>
              <w:rPr>
                <w:rFonts w:ascii="黑体" w:eastAsia="黑体" w:hAnsi="宋体" w:cs="黑体"/>
                <w:color w:val="000000"/>
                <w:kern w:val="0"/>
                <w:sz w:val="20"/>
                <w:szCs w:val="20"/>
                <w:lang/>
              </w:rPr>
              <w:t>送达责任：</w:t>
            </w:r>
            <w:r>
              <w:rPr>
                <w:rStyle w:val="font21"/>
                <w:rFonts w:hint="default"/>
                <w:lang/>
              </w:rPr>
              <w:t>行政处罚决定书应在</w:t>
            </w:r>
            <w:r>
              <w:rPr>
                <w:rStyle w:val="font21"/>
                <w:rFonts w:hint="default"/>
                <w:lang/>
              </w:rPr>
              <w:t>7</w:t>
            </w:r>
            <w:r>
              <w:rPr>
                <w:rStyle w:val="font21"/>
                <w:rFonts w:hint="default"/>
                <w:lang/>
              </w:rPr>
              <w:t>日内送达当事人。</w:t>
            </w:r>
            <w:r>
              <w:rPr>
                <w:rStyle w:val="font21"/>
                <w:rFonts w:hint="default"/>
                <w:lang/>
              </w:rPr>
              <w:br/>
            </w:r>
            <w:r>
              <w:rPr>
                <w:rFonts w:ascii="黑体" w:eastAsia="黑体" w:hAnsi="宋体" w:cs="黑体"/>
                <w:color w:val="000000"/>
                <w:kern w:val="0"/>
                <w:sz w:val="20"/>
                <w:szCs w:val="20"/>
                <w:lang/>
              </w:rPr>
              <w:t>7.</w:t>
            </w:r>
            <w:r>
              <w:rPr>
                <w:rFonts w:ascii="黑体" w:eastAsia="黑体" w:hAnsi="宋体" w:cs="黑体"/>
                <w:color w:val="000000"/>
                <w:kern w:val="0"/>
                <w:sz w:val="20"/>
                <w:szCs w:val="20"/>
                <w:lang/>
              </w:rPr>
              <w:t>执行责任：</w:t>
            </w:r>
            <w:r>
              <w:rPr>
                <w:rStyle w:val="font21"/>
                <w:rFonts w:hint="default"/>
                <w:lang/>
              </w:rPr>
              <w:t>监督全省性宗教团体在决定的期限内，履行生效的行政处罚决定。</w:t>
            </w:r>
            <w:r>
              <w:rPr>
                <w:rStyle w:val="font21"/>
                <w:rFonts w:hint="default"/>
                <w:lang/>
              </w:rPr>
              <w:br/>
            </w:r>
            <w:r>
              <w:rPr>
                <w:rFonts w:ascii="黑体" w:eastAsia="黑体" w:hAnsi="宋体" w:cs="黑体"/>
                <w:color w:val="000000"/>
                <w:kern w:val="0"/>
                <w:sz w:val="20"/>
                <w:szCs w:val="20"/>
                <w:lang/>
              </w:rPr>
              <w:t>8.</w:t>
            </w:r>
            <w:r>
              <w:rPr>
                <w:rFonts w:ascii="黑体" w:eastAsia="黑体" w:hAnsi="宋体" w:cs="黑体"/>
                <w:color w:val="000000"/>
                <w:kern w:val="0"/>
                <w:sz w:val="20"/>
                <w:szCs w:val="20"/>
                <w:lang/>
              </w:rPr>
              <w:t>其他：</w:t>
            </w:r>
            <w:r>
              <w:rPr>
                <w:rStyle w:val="font21"/>
                <w:rFonts w:hint="default"/>
                <w:lang/>
              </w:rPr>
              <w:t>法律法规规章规定应履行的责任。</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 xml:space="preserve">　参照《行政处罚法》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第三十六条～第四十一条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第五十一条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《山西省行政执法条例》</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第二十条～第二十三条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《民族宗教行政处罚程序暂行规定》</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第十八条～第二十二条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第二十五条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第三十八条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第四十一条</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宋体" w:eastAsia="宋体" w:hAnsi="宋体" w:cs="宋体"/>
                <w:color w:val="000000"/>
                <w:sz w:val="20"/>
                <w:szCs w:val="20"/>
              </w:rPr>
            </w:pPr>
          </w:p>
        </w:tc>
      </w:tr>
      <w:tr w:rsidR="007B2C7C">
        <w:trPr>
          <w:trHeight w:val="495"/>
        </w:trPr>
        <w:tc>
          <w:tcPr>
            <w:tcW w:w="14575" w:type="dxa"/>
            <w:gridSpan w:val="19"/>
            <w:tcBorders>
              <w:bottom w:val="single" w:sz="4" w:space="0" w:color="000000"/>
            </w:tcBorders>
            <w:shd w:val="clear" w:color="auto" w:fill="auto"/>
            <w:vAlign w:val="center"/>
          </w:tcPr>
          <w:p w:rsidR="007B2C7C" w:rsidRDefault="007B2C7C">
            <w:pPr>
              <w:widowControl/>
              <w:jc w:val="left"/>
              <w:textAlignment w:val="center"/>
              <w:rPr>
                <w:rFonts w:ascii="仿宋" w:eastAsia="仿宋" w:hAnsi="仿宋" w:cs="仿宋"/>
                <w:b/>
                <w:color w:val="000000"/>
                <w:kern w:val="0"/>
                <w:sz w:val="32"/>
                <w:szCs w:val="32"/>
                <w:lang/>
              </w:rPr>
            </w:pPr>
          </w:p>
          <w:p w:rsidR="007B2C7C" w:rsidRDefault="007B2C7C">
            <w:pPr>
              <w:widowControl/>
              <w:jc w:val="left"/>
              <w:textAlignment w:val="center"/>
              <w:rPr>
                <w:rFonts w:ascii="仿宋" w:eastAsia="仿宋" w:hAnsi="仿宋" w:cs="仿宋"/>
                <w:b/>
                <w:color w:val="000000"/>
                <w:kern w:val="0"/>
                <w:sz w:val="32"/>
                <w:szCs w:val="32"/>
                <w:lang/>
              </w:rPr>
            </w:pPr>
          </w:p>
          <w:p w:rsidR="007B2C7C" w:rsidRDefault="007B2C7C">
            <w:pPr>
              <w:widowControl/>
              <w:jc w:val="left"/>
              <w:textAlignment w:val="center"/>
              <w:rPr>
                <w:rFonts w:ascii="仿宋" w:eastAsia="仿宋" w:hAnsi="仿宋" w:cs="仿宋"/>
                <w:b/>
                <w:color w:val="000000"/>
                <w:kern w:val="0"/>
                <w:sz w:val="32"/>
                <w:szCs w:val="32"/>
                <w:lang/>
              </w:rPr>
            </w:pPr>
          </w:p>
          <w:p w:rsidR="007B2C7C" w:rsidRDefault="00762CB9">
            <w:pPr>
              <w:widowControl/>
              <w:jc w:val="left"/>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rPr>
              <w:lastRenderedPageBreak/>
              <w:t>（三）其他类（</w:t>
            </w:r>
            <w:r>
              <w:rPr>
                <w:rFonts w:ascii="仿宋" w:eastAsia="仿宋" w:hAnsi="仿宋" w:cs="仿宋" w:hint="eastAsia"/>
                <w:b/>
                <w:color w:val="000000"/>
                <w:kern w:val="0"/>
                <w:sz w:val="32"/>
                <w:szCs w:val="32"/>
                <w:lang/>
              </w:rPr>
              <w:t>5</w:t>
            </w:r>
            <w:r>
              <w:rPr>
                <w:rFonts w:ascii="仿宋" w:eastAsia="仿宋" w:hAnsi="仿宋" w:cs="仿宋" w:hint="eastAsia"/>
                <w:b/>
                <w:color w:val="000000"/>
                <w:kern w:val="0"/>
                <w:sz w:val="32"/>
                <w:szCs w:val="32"/>
                <w:lang/>
              </w:rPr>
              <w:t>项）</w:t>
            </w:r>
          </w:p>
        </w:tc>
        <w:tc>
          <w:tcPr>
            <w:tcW w:w="1145" w:type="dxa"/>
            <w:gridSpan w:val="2"/>
            <w:shd w:val="clear" w:color="auto" w:fill="auto"/>
            <w:vAlign w:val="center"/>
          </w:tcPr>
          <w:p w:rsidR="007B2C7C" w:rsidRDefault="007B2C7C">
            <w:pPr>
              <w:rPr>
                <w:rFonts w:ascii="宋体" w:eastAsia="宋体" w:hAnsi="宋体" w:cs="宋体"/>
                <w:color w:val="000000"/>
                <w:sz w:val="24"/>
              </w:rPr>
            </w:pPr>
          </w:p>
        </w:tc>
      </w:tr>
      <w:tr w:rsidR="007B2C7C">
        <w:trPr>
          <w:trHeight w:val="495"/>
        </w:trPr>
        <w:tc>
          <w:tcPr>
            <w:tcW w:w="6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lastRenderedPageBreak/>
              <w:t>序号</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职权类型</w:t>
            </w:r>
          </w:p>
        </w:tc>
        <w:tc>
          <w:tcPr>
            <w:tcW w:w="19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职权</w:t>
            </w:r>
            <w:r>
              <w:rPr>
                <w:rFonts w:ascii="仿宋" w:eastAsia="仿宋" w:hAnsi="仿宋" w:cs="仿宋" w:hint="eastAsia"/>
                <w:b/>
                <w:color w:val="000000"/>
                <w:kern w:val="0"/>
                <w:sz w:val="26"/>
                <w:szCs w:val="26"/>
                <w:lang/>
              </w:rPr>
              <w:br/>
            </w:r>
            <w:r>
              <w:rPr>
                <w:rFonts w:ascii="仿宋" w:eastAsia="仿宋" w:hAnsi="仿宋" w:cs="仿宋" w:hint="eastAsia"/>
                <w:b/>
                <w:color w:val="000000"/>
                <w:kern w:val="0"/>
                <w:sz w:val="26"/>
                <w:szCs w:val="26"/>
                <w:lang/>
              </w:rPr>
              <w:t>编码</w:t>
            </w:r>
          </w:p>
        </w:tc>
        <w:tc>
          <w:tcPr>
            <w:tcW w:w="21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职权名称</w:t>
            </w:r>
          </w:p>
        </w:tc>
        <w:tc>
          <w:tcPr>
            <w:tcW w:w="14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职权依据</w:t>
            </w:r>
          </w:p>
        </w:tc>
        <w:tc>
          <w:tcPr>
            <w:tcW w:w="448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责任事项</w:t>
            </w:r>
          </w:p>
        </w:tc>
        <w:tc>
          <w:tcPr>
            <w:tcW w:w="22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责任事项依据</w:t>
            </w:r>
          </w:p>
        </w:tc>
        <w:tc>
          <w:tcPr>
            <w:tcW w:w="9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rPr>
              <w:t>备注</w:t>
            </w:r>
          </w:p>
        </w:tc>
        <w:tc>
          <w:tcPr>
            <w:tcW w:w="1145" w:type="dxa"/>
            <w:gridSpan w:val="2"/>
            <w:shd w:val="clear" w:color="auto" w:fill="auto"/>
            <w:vAlign w:val="center"/>
          </w:tcPr>
          <w:p w:rsidR="007B2C7C" w:rsidRDefault="007B2C7C">
            <w:pPr>
              <w:rPr>
                <w:rFonts w:ascii="宋体" w:eastAsia="宋体" w:hAnsi="宋体" w:cs="宋体"/>
                <w:color w:val="000000"/>
                <w:sz w:val="24"/>
              </w:rPr>
            </w:pPr>
          </w:p>
        </w:tc>
      </w:tr>
      <w:tr w:rsidR="007B2C7C">
        <w:trPr>
          <w:trHeight w:val="495"/>
        </w:trPr>
        <w:tc>
          <w:tcPr>
            <w:tcW w:w="69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19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214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14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448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221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9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center"/>
              <w:rPr>
                <w:rFonts w:ascii="仿宋" w:eastAsia="仿宋" w:hAnsi="仿宋" w:cs="仿宋"/>
                <w:b/>
                <w:color w:val="000000"/>
                <w:sz w:val="26"/>
                <w:szCs w:val="26"/>
              </w:rPr>
            </w:pPr>
          </w:p>
        </w:tc>
        <w:tc>
          <w:tcPr>
            <w:tcW w:w="1145" w:type="dxa"/>
            <w:gridSpan w:val="2"/>
            <w:shd w:val="clear" w:color="auto" w:fill="auto"/>
            <w:vAlign w:val="center"/>
          </w:tcPr>
          <w:p w:rsidR="007B2C7C" w:rsidRDefault="007B2C7C">
            <w:pPr>
              <w:rPr>
                <w:rFonts w:ascii="宋体" w:eastAsia="宋体" w:hAnsi="宋体" w:cs="宋体"/>
                <w:color w:val="000000"/>
                <w:sz w:val="24"/>
              </w:rPr>
            </w:pPr>
          </w:p>
        </w:tc>
      </w:tr>
      <w:tr w:rsidR="007B2C7C">
        <w:trPr>
          <w:trHeight w:val="7695"/>
        </w:trPr>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w:t>
            </w:r>
            <w:r>
              <w:rPr>
                <w:rFonts w:ascii="宋体" w:eastAsia="宋体" w:hAnsi="宋体" w:cs="宋体" w:hint="eastAsia"/>
                <w:color w:val="000000"/>
                <w:kern w:val="0"/>
                <w:sz w:val="20"/>
                <w:szCs w:val="20"/>
                <w:lang/>
              </w:rPr>
              <w:br/>
            </w:r>
            <w:r>
              <w:rPr>
                <w:rStyle w:val="font61"/>
                <w:rFonts w:hint="default"/>
                <w:lang/>
              </w:rPr>
              <w:t>他</w:t>
            </w:r>
            <w:r>
              <w:rPr>
                <w:rStyle w:val="font61"/>
                <w:rFonts w:hint="default"/>
                <w:lang/>
              </w:rPr>
              <w:br/>
            </w:r>
            <w:r>
              <w:rPr>
                <w:rStyle w:val="font61"/>
                <w:rFonts w:hint="default"/>
                <w:lang/>
              </w:rPr>
              <w:t>类</w:t>
            </w: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0102-I-00100-140222</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筹备设立</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重建、改建、扩建</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宗教活动场所初审</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【行政法规】</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 xml:space="preserve">　　《宗教事务条例》（国务院令第</w:t>
            </w:r>
            <w:r>
              <w:rPr>
                <w:rFonts w:ascii="宋体" w:eastAsia="宋体" w:hAnsi="宋体" w:cs="宋体" w:hint="eastAsia"/>
                <w:color w:val="000000"/>
                <w:kern w:val="0"/>
                <w:sz w:val="18"/>
                <w:szCs w:val="18"/>
                <w:lang/>
              </w:rPr>
              <w:t>426</w:t>
            </w:r>
            <w:r>
              <w:rPr>
                <w:rFonts w:ascii="宋体" w:eastAsia="宋体" w:hAnsi="宋体" w:cs="宋体" w:hint="eastAsia"/>
                <w:color w:val="000000"/>
                <w:kern w:val="0"/>
                <w:sz w:val="18"/>
                <w:szCs w:val="18"/>
                <w:lang/>
              </w:rPr>
              <w:t>号）</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第十三条</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【地方性法规】</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 xml:space="preserve">　　《山西省宗教事务条例》（山西省人民代表大会常务委员会</w:t>
            </w:r>
            <w:r>
              <w:rPr>
                <w:rFonts w:ascii="宋体" w:eastAsia="宋体" w:hAnsi="宋体" w:cs="宋体" w:hint="eastAsia"/>
                <w:color w:val="000000"/>
                <w:kern w:val="0"/>
                <w:sz w:val="18"/>
                <w:szCs w:val="18"/>
                <w:lang/>
              </w:rPr>
              <w:t>2005</w:t>
            </w: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7</w:t>
            </w:r>
            <w:r>
              <w:rPr>
                <w:rFonts w:ascii="宋体" w:eastAsia="宋体" w:hAnsi="宋体" w:cs="宋体" w:hint="eastAsia"/>
                <w:color w:val="000000"/>
                <w:kern w:val="0"/>
                <w:sz w:val="18"/>
                <w:szCs w:val="18"/>
                <w:lang/>
              </w:rPr>
              <w:t>月</w:t>
            </w:r>
            <w:r>
              <w:rPr>
                <w:rFonts w:ascii="宋体" w:eastAsia="宋体" w:hAnsi="宋体" w:cs="宋体" w:hint="eastAsia"/>
                <w:color w:val="000000"/>
                <w:kern w:val="0"/>
                <w:sz w:val="18"/>
                <w:szCs w:val="18"/>
                <w:lang/>
              </w:rPr>
              <w:t>29</w:t>
            </w:r>
            <w:r>
              <w:rPr>
                <w:rFonts w:ascii="宋体" w:eastAsia="宋体" w:hAnsi="宋体" w:cs="宋体" w:hint="eastAsia"/>
                <w:color w:val="000000"/>
                <w:kern w:val="0"/>
                <w:sz w:val="18"/>
                <w:szCs w:val="18"/>
                <w:lang/>
              </w:rPr>
              <w:t>日公告）</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第十四条</w:t>
            </w:r>
          </w:p>
        </w:tc>
        <w:tc>
          <w:tcPr>
            <w:tcW w:w="4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w:t>
            </w:r>
            <w:r>
              <w:rPr>
                <w:rFonts w:ascii="宋体" w:eastAsia="宋体" w:hAnsi="宋体" w:cs="宋体" w:hint="eastAsia"/>
                <w:b/>
                <w:color w:val="000000"/>
                <w:kern w:val="0"/>
                <w:sz w:val="20"/>
                <w:szCs w:val="20"/>
                <w:lang/>
              </w:rPr>
              <w:t>受理责任</w:t>
            </w:r>
            <w:r>
              <w:rPr>
                <w:rStyle w:val="font61"/>
                <w:rFonts w:hint="default"/>
                <w:lang/>
              </w:rPr>
              <w:t>：公示应当提交的材料，一次性告知补正材料，依法受理或不予受理（不予受理应当告知理由）。</w:t>
            </w:r>
            <w:r>
              <w:rPr>
                <w:rStyle w:val="font61"/>
                <w:rFonts w:hint="default"/>
                <w:lang/>
              </w:rPr>
              <w:br/>
            </w:r>
            <w:r>
              <w:rPr>
                <w:rStyle w:val="font71"/>
                <w:rFonts w:hint="default"/>
                <w:lang/>
              </w:rPr>
              <w:t>2.</w:t>
            </w:r>
            <w:r>
              <w:rPr>
                <w:rStyle w:val="font71"/>
                <w:rFonts w:hint="default"/>
                <w:lang/>
              </w:rPr>
              <w:t>审查责任</w:t>
            </w:r>
            <w:r>
              <w:rPr>
                <w:rStyle w:val="font61"/>
                <w:rFonts w:hint="default"/>
                <w:lang/>
              </w:rPr>
              <w:t>：按照相关法律法规和规章，对书面申请材料进行审核，提出是否同意的初审意见（必要时可组织实地考察）。</w:t>
            </w:r>
            <w:r>
              <w:rPr>
                <w:rStyle w:val="font61"/>
                <w:rFonts w:hint="default"/>
                <w:lang/>
              </w:rPr>
              <w:br/>
            </w:r>
            <w:r>
              <w:rPr>
                <w:rStyle w:val="font71"/>
                <w:rFonts w:hint="default"/>
                <w:lang/>
              </w:rPr>
              <w:t>3.</w:t>
            </w:r>
            <w:r>
              <w:rPr>
                <w:rStyle w:val="font71"/>
                <w:rFonts w:hint="default"/>
                <w:lang/>
              </w:rPr>
              <w:t>决定责任</w:t>
            </w:r>
            <w:r>
              <w:rPr>
                <w:rStyle w:val="font61"/>
                <w:rFonts w:hint="default"/>
                <w:lang/>
              </w:rPr>
              <w:t>：</w:t>
            </w:r>
            <w:proofErr w:type="gramStart"/>
            <w:r>
              <w:rPr>
                <w:rStyle w:val="font61"/>
                <w:rFonts w:hint="default"/>
                <w:lang/>
              </w:rPr>
              <w:t>作出</w:t>
            </w:r>
            <w:proofErr w:type="gramEnd"/>
            <w:r>
              <w:rPr>
                <w:rStyle w:val="font61"/>
                <w:rFonts w:hint="default"/>
                <w:lang/>
              </w:rPr>
              <w:t>转报决定（不予转报的应当告知理由）。</w:t>
            </w:r>
            <w:r>
              <w:rPr>
                <w:rStyle w:val="font61"/>
                <w:rFonts w:hint="default"/>
                <w:lang/>
              </w:rPr>
              <w:br/>
            </w:r>
            <w:r>
              <w:rPr>
                <w:rStyle w:val="font71"/>
                <w:rFonts w:hint="default"/>
                <w:lang/>
              </w:rPr>
              <w:t>4.</w:t>
            </w:r>
            <w:r>
              <w:rPr>
                <w:rStyle w:val="font71"/>
                <w:rFonts w:hint="default"/>
                <w:lang/>
              </w:rPr>
              <w:t>转报责任</w:t>
            </w:r>
            <w:r>
              <w:rPr>
                <w:rStyle w:val="font61"/>
                <w:rFonts w:hint="default"/>
                <w:lang/>
              </w:rPr>
              <w:t>：制发相关文书并转报。</w:t>
            </w:r>
            <w:r>
              <w:rPr>
                <w:rStyle w:val="font61"/>
                <w:rFonts w:hint="default"/>
                <w:lang/>
              </w:rPr>
              <w:br/>
            </w:r>
            <w:r>
              <w:rPr>
                <w:rStyle w:val="font71"/>
                <w:rFonts w:hint="default"/>
                <w:lang/>
              </w:rPr>
              <w:t>5.</w:t>
            </w:r>
            <w:r>
              <w:rPr>
                <w:rStyle w:val="font71"/>
                <w:rFonts w:hint="default"/>
                <w:lang/>
              </w:rPr>
              <w:t>事后监管责任</w:t>
            </w:r>
            <w:r>
              <w:rPr>
                <w:rStyle w:val="font61"/>
                <w:rFonts w:hint="default"/>
                <w:lang/>
              </w:rPr>
              <w:t>：及时处理国家宗教事务局的反</w:t>
            </w:r>
            <w:r>
              <w:rPr>
                <w:rStyle w:val="font61"/>
                <w:rFonts w:hint="default"/>
                <w:lang/>
              </w:rPr>
              <w:t>馈信息；监督检查，依法采取相关处置措施。</w:t>
            </w:r>
            <w:r>
              <w:rPr>
                <w:rStyle w:val="font61"/>
                <w:rFonts w:hint="default"/>
                <w:lang/>
              </w:rPr>
              <w:br/>
            </w:r>
            <w:r>
              <w:rPr>
                <w:rStyle w:val="font71"/>
                <w:rFonts w:hint="default"/>
                <w:lang/>
              </w:rPr>
              <w:t>6.</w:t>
            </w:r>
            <w:r>
              <w:rPr>
                <w:rStyle w:val="font71"/>
                <w:rFonts w:hint="default"/>
                <w:lang/>
              </w:rPr>
              <w:t>其他</w:t>
            </w:r>
            <w:r>
              <w:rPr>
                <w:rStyle w:val="font61"/>
                <w:rFonts w:hint="default"/>
                <w:lang/>
              </w:rPr>
              <w:t>：法律法规规章规定应履行的责任。</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参照《行政许可法》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第三十七条～第三十九条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第六十条～第七十条</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《宗教事务条例》（国务院令第</w:t>
            </w:r>
            <w:r>
              <w:rPr>
                <w:rFonts w:ascii="宋体" w:eastAsia="宋体" w:hAnsi="宋体" w:cs="宋体" w:hint="eastAsia"/>
                <w:color w:val="000000"/>
                <w:kern w:val="0"/>
                <w:sz w:val="20"/>
                <w:szCs w:val="20"/>
                <w:lang/>
              </w:rPr>
              <w:t>426</w:t>
            </w:r>
            <w:r>
              <w:rPr>
                <w:rFonts w:ascii="宋体" w:eastAsia="宋体" w:hAnsi="宋体" w:cs="宋体" w:hint="eastAsia"/>
                <w:color w:val="000000"/>
                <w:kern w:val="0"/>
                <w:sz w:val="20"/>
                <w:szCs w:val="20"/>
                <w:lang/>
              </w:rPr>
              <w:t>号）</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第十三条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《山西省宗教事务条例》（山西省人民代表大会常务委员会</w:t>
            </w:r>
            <w:r>
              <w:rPr>
                <w:rFonts w:ascii="宋体" w:eastAsia="宋体" w:hAnsi="宋体" w:cs="宋体" w:hint="eastAsia"/>
                <w:color w:val="000000"/>
                <w:kern w:val="0"/>
                <w:sz w:val="20"/>
                <w:szCs w:val="20"/>
                <w:lang/>
              </w:rPr>
              <w:t>2005</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29</w:t>
            </w:r>
            <w:r>
              <w:rPr>
                <w:rFonts w:ascii="宋体" w:eastAsia="宋体" w:hAnsi="宋体" w:cs="宋体" w:hint="eastAsia"/>
                <w:color w:val="000000"/>
                <w:kern w:val="0"/>
                <w:sz w:val="20"/>
                <w:szCs w:val="20"/>
                <w:lang/>
              </w:rPr>
              <w:t>日公告）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第十四条</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rPr>
                <w:rFonts w:ascii="宋体" w:eastAsia="宋体" w:hAnsi="宋体" w:cs="宋体"/>
                <w:color w:val="000000"/>
                <w:sz w:val="20"/>
                <w:szCs w:val="20"/>
              </w:rPr>
            </w:pPr>
          </w:p>
        </w:tc>
        <w:tc>
          <w:tcPr>
            <w:tcW w:w="1145" w:type="dxa"/>
            <w:gridSpan w:val="2"/>
            <w:shd w:val="clear" w:color="auto" w:fill="auto"/>
            <w:vAlign w:val="center"/>
          </w:tcPr>
          <w:p w:rsidR="007B2C7C" w:rsidRDefault="007B2C7C">
            <w:pPr>
              <w:rPr>
                <w:rFonts w:ascii="宋体" w:eastAsia="宋体" w:hAnsi="宋体" w:cs="宋体"/>
                <w:color w:val="000000"/>
                <w:sz w:val="24"/>
              </w:rPr>
            </w:pPr>
          </w:p>
        </w:tc>
      </w:tr>
      <w:tr w:rsidR="007B2C7C">
        <w:trPr>
          <w:trHeight w:val="4081"/>
        </w:trPr>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w:t>
            </w:r>
            <w:r>
              <w:rPr>
                <w:rFonts w:ascii="宋体" w:eastAsia="宋体" w:hAnsi="宋体" w:cs="宋体" w:hint="eastAsia"/>
                <w:color w:val="000000"/>
                <w:kern w:val="0"/>
                <w:sz w:val="20"/>
                <w:szCs w:val="20"/>
                <w:lang/>
              </w:rPr>
              <w:br/>
            </w:r>
            <w:r>
              <w:rPr>
                <w:rStyle w:val="font61"/>
                <w:rFonts w:hint="default"/>
                <w:lang/>
              </w:rPr>
              <w:t>他</w:t>
            </w:r>
            <w:r>
              <w:rPr>
                <w:rStyle w:val="font61"/>
                <w:rFonts w:hint="default"/>
                <w:lang/>
              </w:rPr>
              <w:br/>
            </w:r>
            <w:r>
              <w:rPr>
                <w:rStyle w:val="font61"/>
                <w:rFonts w:hint="default"/>
                <w:lang/>
              </w:rPr>
              <w:t>类</w:t>
            </w: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0102-I-00200-140222</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对宗教教职人员身份认定或解除的备案</w:t>
            </w:r>
            <w:r>
              <w:rPr>
                <w:rFonts w:ascii="宋体" w:eastAsia="宋体" w:hAnsi="宋体" w:cs="宋体" w:hint="eastAsia"/>
                <w:color w:val="000000"/>
                <w:kern w:val="0"/>
                <w:sz w:val="18"/>
                <w:szCs w:val="18"/>
                <w:lang/>
              </w:rPr>
              <w:t xml:space="preserve"> </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【地方性法规】</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 xml:space="preserve">　　《山西省宗教事务条例》（山西省人民代表大会常务委员会</w:t>
            </w:r>
            <w:r>
              <w:rPr>
                <w:rFonts w:ascii="宋体" w:eastAsia="宋体" w:hAnsi="宋体" w:cs="宋体" w:hint="eastAsia"/>
                <w:color w:val="000000"/>
                <w:kern w:val="0"/>
                <w:sz w:val="18"/>
                <w:szCs w:val="18"/>
                <w:lang/>
              </w:rPr>
              <w:t>2005</w:t>
            </w: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7</w:t>
            </w:r>
            <w:r>
              <w:rPr>
                <w:rFonts w:ascii="宋体" w:eastAsia="宋体" w:hAnsi="宋体" w:cs="宋体" w:hint="eastAsia"/>
                <w:color w:val="000000"/>
                <w:kern w:val="0"/>
                <w:sz w:val="18"/>
                <w:szCs w:val="18"/>
                <w:lang/>
              </w:rPr>
              <w:t>月</w:t>
            </w:r>
            <w:r>
              <w:rPr>
                <w:rFonts w:ascii="宋体" w:eastAsia="宋体" w:hAnsi="宋体" w:cs="宋体" w:hint="eastAsia"/>
                <w:color w:val="000000"/>
                <w:kern w:val="0"/>
                <w:sz w:val="18"/>
                <w:szCs w:val="18"/>
                <w:lang/>
              </w:rPr>
              <w:t>29</w:t>
            </w:r>
            <w:r>
              <w:rPr>
                <w:rFonts w:ascii="宋体" w:eastAsia="宋体" w:hAnsi="宋体" w:cs="宋体" w:hint="eastAsia"/>
                <w:color w:val="000000"/>
                <w:kern w:val="0"/>
                <w:sz w:val="18"/>
                <w:szCs w:val="18"/>
                <w:lang/>
              </w:rPr>
              <w:t>日公告）</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第十七条</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【部门规章】</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 xml:space="preserve">　　《宗教教职人员备案办法》（</w:t>
            </w:r>
            <w:r>
              <w:rPr>
                <w:rFonts w:ascii="宋体" w:eastAsia="宋体" w:hAnsi="宋体" w:cs="宋体" w:hint="eastAsia"/>
                <w:color w:val="000000"/>
                <w:kern w:val="0"/>
                <w:sz w:val="18"/>
                <w:szCs w:val="18"/>
                <w:lang/>
              </w:rPr>
              <w:t>2006</w:t>
            </w:r>
            <w:r>
              <w:rPr>
                <w:rFonts w:ascii="宋体" w:eastAsia="宋体" w:hAnsi="宋体" w:cs="宋体" w:hint="eastAsia"/>
                <w:color w:val="000000"/>
                <w:kern w:val="0"/>
                <w:sz w:val="18"/>
                <w:szCs w:val="18"/>
                <w:lang/>
              </w:rPr>
              <w:t>年国家宗教</w:t>
            </w:r>
            <w:proofErr w:type="gramStart"/>
            <w:r>
              <w:rPr>
                <w:rFonts w:ascii="宋体" w:eastAsia="宋体" w:hAnsi="宋体" w:cs="宋体" w:hint="eastAsia"/>
                <w:color w:val="000000"/>
                <w:kern w:val="0"/>
                <w:sz w:val="18"/>
                <w:szCs w:val="18"/>
                <w:lang/>
              </w:rPr>
              <w:t>事务局令第</w:t>
            </w:r>
            <w:r>
              <w:rPr>
                <w:rFonts w:ascii="宋体" w:eastAsia="宋体" w:hAnsi="宋体" w:cs="宋体" w:hint="eastAsia"/>
                <w:color w:val="000000"/>
                <w:kern w:val="0"/>
                <w:sz w:val="18"/>
                <w:szCs w:val="18"/>
                <w:lang/>
              </w:rPr>
              <w:t>3</w:t>
            </w:r>
            <w:r>
              <w:rPr>
                <w:rFonts w:ascii="宋体" w:eastAsia="宋体" w:hAnsi="宋体" w:cs="宋体" w:hint="eastAsia"/>
                <w:color w:val="000000"/>
                <w:kern w:val="0"/>
                <w:sz w:val="18"/>
                <w:szCs w:val="18"/>
                <w:lang/>
              </w:rPr>
              <w:t>号</w:t>
            </w:r>
            <w:proofErr w:type="gramEnd"/>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第四条</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第九条</w:t>
            </w:r>
          </w:p>
        </w:tc>
        <w:tc>
          <w:tcPr>
            <w:tcW w:w="4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numPr>
                <w:ilvl w:val="0"/>
                <w:numId w:val="1"/>
              </w:numPr>
              <w:jc w:val="left"/>
              <w:textAlignment w:val="center"/>
              <w:rPr>
                <w:rStyle w:val="font61"/>
                <w:rFonts w:hint="default"/>
                <w:lang/>
              </w:rPr>
            </w:pPr>
            <w:r>
              <w:rPr>
                <w:rFonts w:ascii="宋体" w:eastAsia="宋体" w:hAnsi="宋体" w:cs="宋体" w:hint="eastAsia"/>
                <w:b/>
                <w:color w:val="000000"/>
                <w:kern w:val="0"/>
                <w:sz w:val="20"/>
                <w:szCs w:val="20"/>
                <w:lang/>
              </w:rPr>
              <w:t>受理责任</w:t>
            </w:r>
            <w:r>
              <w:rPr>
                <w:rStyle w:val="font61"/>
                <w:rFonts w:hint="default"/>
                <w:lang/>
              </w:rPr>
              <w:t>：公示应当提交的材料，一次性告知补正材料，依法受理或不予受理（不予受理应当告知理由）。</w:t>
            </w:r>
            <w:r>
              <w:rPr>
                <w:rStyle w:val="font61"/>
                <w:rFonts w:hint="default"/>
                <w:lang/>
              </w:rPr>
              <w:br/>
            </w:r>
            <w:r>
              <w:rPr>
                <w:rStyle w:val="font71"/>
                <w:rFonts w:hint="default"/>
                <w:lang/>
              </w:rPr>
              <w:t>2.</w:t>
            </w:r>
            <w:r>
              <w:rPr>
                <w:rStyle w:val="font71"/>
                <w:rFonts w:hint="default"/>
                <w:lang/>
              </w:rPr>
              <w:t>审查责任</w:t>
            </w:r>
            <w:r>
              <w:rPr>
                <w:rStyle w:val="font61"/>
                <w:rFonts w:hint="default"/>
                <w:lang/>
              </w:rPr>
              <w:t>：按照相关法律法规和规章，对书面申请材料进行审核，提出是否同意的审核意见（必要时可组织实地考察）。</w:t>
            </w:r>
            <w:r>
              <w:rPr>
                <w:rStyle w:val="font61"/>
                <w:rFonts w:hint="default"/>
                <w:lang/>
              </w:rPr>
              <w:br/>
            </w:r>
            <w:r>
              <w:rPr>
                <w:rStyle w:val="font71"/>
                <w:rFonts w:hint="default"/>
                <w:lang/>
              </w:rPr>
              <w:t>3.</w:t>
            </w:r>
            <w:r>
              <w:rPr>
                <w:rStyle w:val="font71"/>
                <w:rFonts w:hint="default"/>
                <w:lang/>
              </w:rPr>
              <w:t>决定责任</w:t>
            </w:r>
            <w:r>
              <w:rPr>
                <w:rStyle w:val="font61"/>
                <w:rFonts w:hint="default"/>
                <w:lang/>
              </w:rPr>
              <w:t>：经审查符合要求的，予以备案；不符合要求的，不予备案并说明理由。</w:t>
            </w:r>
          </w:p>
          <w:p w:rsidR="007B2C7C" w:rsidRDefault="00762CB9">
            <w:pPr>
              <w:widowControl/>
              <w:jc w:val="left"/>
              <w:textAlignment w:val="center"/>
              <w:rPr>
                <w:rStyle w:val="font21"/>
                <w:rFonts w:hint="default"/>
                <w:lang/>
              </w:rPr>
            </w:pPr>
            <w:r>
              <w:rPr>
                <w:rFonts w:asciiTheme="majorEastAsia" w:eastAsiaTheme="majorEastAsia" w:hAnsiTheme="majorEastAsia" w:cstheme="majorEastAsia" w:hint="eastAsia"/>
                <w:b/>
                <w:bCs/>
                <w:color w:val="000000"/>
                <w:kern w:val="0"/>
                <w:sz w:val="20"/>
                <w:szCs w:val="20"/>
                <w:lang/>
              </w:rPr>
              <w:t>4.</w:t>
            </w:r>
            <w:r>
              <w:rPr>
                <w:rFonts w:asciiTheme="majorEastAsia" w:eastAsiaTheme="majorEastAsia" w:hAnsiTheme="majorEastAsia" w:cstheme="majorEastAsia" w:hint="eastAsia"/>
                <w:b/>
                <w:bCs/>
                <w:color w:val="000000"/>
                <w:kern w:val="0"/>
                <w:sz w:val="20"/>
                <w:szCs w:val="20"/>
                <w:lang/>
              </w:rPr>
              <w:t>送达责任：</w:t>
            </w:r>
            <w:r>
              <w:rPr>
                <w:rStyle w:val="font21"/>
                <w:rFonts w:hint="default"/>
                <w:lang/>
              </w:rPr>
              <w:t>制发备案文书并送达。</w:t>
            </w:r>
          </w:p>
          <w:p w:rsidR="007B2C7C" w:rsidRDefault="00762CB9">
            <w:pPr>
              <w:widowControl/>
              <w:jc w:val="left"/>
              <w:textAlignment w:val="center"/>
              <w:rPr>
                <w:rFonts w:ascii="宋体" w:eastAsia="宋体" w:hAnsi="宋体" w:cs="宋体"/>
                <w:b/>
                <w:color w:val="000000"/>
                <w:sz w:val="20"/>
                <w:szCs w:val="20"/>
              </w:rPr>
            </w:pPr>
            <w:r>
              <w:rPr>
                <w:rStyle w:val="font71"/>
                <w:rFonts w:hint="default"/>
                <w:lang/>
              </w:rPr>
              <w:t>5.</w:t>
            </w:r>
            <w:r>
              <w:rPr>
                <w:rStyle w:val="font71"/>
                <w:rFonts w:hint="default"/>
                <w:lang/>
              </w:rPr>
              <w:t>事后监管责任：</w:t>
            </w:r>
            <w:r>
              <w:rPr>
                <w:rStyle w:val="font61"/>
                <w:rFonts w:hint="default"/>
                <w:lang/>
              </w:rPr>
              <w:t>监督检查，依法采取相关处置措施。</w:t>
            </w:r>
            <w:r>
              <w:rPr>
                <w:rStyle w:val="font61"/>
                <w:rFonts w:hint="default"/>
                <w:lang/>
              </w:rPr>
              <w:br/>
            </w:r>
            <w:r>
              <w:rPr>
                <w:rStyle w:val="font71"/>
                <w:rFonts w:hint="default"/>
                <w:lang/>
              </w:rPr>
              <w:t>6.</w:t>
            </w:r>
            <w:r>
              <w:rPr>
                <w:rStyle w:val="font71"/>
                <w:rFonts w:hint="default"/>
                <w:lang/>
              </w:rPr>
              <w:t>其他：</w:t>
            </w:r>
            <w:r>
              <w:rPr>
                <w:rStyle w:val="font61"/>
                <w:rFonts w:hint="default"/>
                <w:lang/>
              </w:rPr>
              <w:t>法律法规规章规定应履行的责任。</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参照《行政许可法》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第三十七条～第三十九条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第六十条～第七十条</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《山西省宗教事务条例》（山西省人民代表大会常务委员会</w:t>
            </w:r>
            <w:r>
              <w:rPr>
                <w:rFonts w:ascii="宋体" w:eastAsia="宋体" w:hAnsi="宋体" w:cs="宋体" w:hint="eastAsia"/>
                <w:color w:val="000000"/>
                <w:kern w:val="0"/>
                <w:sz w:val="20"/>
                <w:szCs w:val="20"/>
                <w:lang/>
              </w:rPr>
              <w:t>2005</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29</w:t>
            </w:r>
            <w:r>
              <w:rPr>
                <w:rFonts w:ascii="宋体" w:eastAsia="宋体" w:hAnsi="宋体" w:cs="宋体" w:hint="eastAsia"/>
                <w:color w:val="000000"/>
                <w:kern w:val="0"/>
                <w:sz w:val="20"/>
                <w:szCs w:val="20"/>
                <w:lang/>
              </w:rPr>
              <w:t>日公告）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第十七条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《宗教教职人员备案办法》（</w:t>
            </w:r>
            <w:r>
              <w:rPr>
                <w:rFonts w:ascii="宋体" w:eastAsia="宋体" w:hAnsi="宋体" w:cs="宋体" w:hint="eastAsia"/>
                <w:color w:val="000000"/>
                <w:kern w:val="0"/>
                <w:sz w:val="20"/>
                <w:szCs w:val="20"/>
                <w:lang/>
              </w:rPr>
              <w:t>2006</w:t>
            </w:r>
            <w:r>
              <w:rPr>
                <w:rFonts w:ascii="宋体" w:eastAsia="宋体" w:hAnsi="宋体" w:cs="宋体" w:hint="eastAsia"/>
                <w:color w:val="000000"/>
                <w:kern w:val="0"/>
                <w:sz w:val="20"/>
                <w:szCs w:val="20"/>
                <w:lang/>
              </w:rPr>
              <w:t>年国家宗教</w:t>
            </w:r>
            <w:proofErr w:type="gramStart"/>
            <w:r>
              <w:rPr>
                <w:rFonts w:ascii="宋体" w:eastAsia="宋体" w:hAnsi="宋体" w:cs="宋体" w:hint="eastAsia"/>
                <w:color w:val="000000"/>
                <w:kern w:val="0"/>
                <w:sz w:val="20"/>
                <w:szCs w:val="20"/>
                <w:lang/>
              </w:rPr>
              <w:t>事务局令第</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号</w:t>
            </w:r>
            <w:proofErr w:type="gramEnd"/>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第九条</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rPr>
                <w:rFonts w:ascii="宋体" w:eastAsia="宋体" w:hAnsi="宋体" w:cs="宋体"/>
                <w:color w:val="000000"/>
                <w:sz w:val="20"/>
                <w:szCs w:val="20"/>
              </w:rPr>
            </w:pPr>
          </w:p>
        </w:tc>
        <w:tc>
          <w:tcPr>
            <w:tcW w:w="1145" w:type="dxa"/>
            <w:gridSpan w:val="2"/>
            <w:shd w:val="clear" w:color="auto" w:fill="auto"/>
            <w:vAlign w:val="center"/>
          </w:tcPr>
          <w:p w:rsidR="007B2C7C" w:rsidRDefault="007B2C7C">
            <w:pPr>
              <w:rPr>
                <w:rFonts w:ascii="宋体" w:eastAsia="宋体" w:hAnsi="宋体" w:cs="宋体"/>
                <w:color w:val="000000"/>
                <w:sz w:val="24"/>
              </w:rPr>
            </w:pPr>
          </w:p>
        </w:tc>
      </w:tr>
      <w:tr w:rsidR="007B2C7C">
        <w:trPr>
          <w:trHeight w:val="4081"/>
        </w:trPr>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w:t>
            </w:r>
            <w:r>
              <w:rPr>
                <w:rFonts w:ascii="宋体" w:eastAsia="宋体" w:hAnsi="宋体" w:cs="宋体" w:hint="eastAsia"/>
                <w:color w:val="000000"/>
                <w:kern w:val="0"/>
                <w:sz w:val="20"/>
                <w:szCs w:val="20"/>
                <w:lang/>
              </w:rPr>
              <w:br/>
            </w:r>
            <w:r>
              <w:rPr>
                <w:rStyle w:val="font61"/>
                <w:rFonts w:hint="default"/>
                <w:lang/>
              </w:rPr>
              <w:t>他</w:t>
            </w:r>
            <w:r>
              <w:rPr>
                <w:rStyle w:val="font61"/>
                <w:rFonts w:hint="default"/>
                <w:lang/>
              </w:rPr>
              <w:br/>
            </w:r>
            <w:r>
              <w:rPr>
                <w:rStyle w:val="font61"/>
                <w:rFonts w:hint="default"/>
                <w:lang/>
              </w:rPr>
              <w:t>类</w:t>
            </w: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0102-I-00300-140222</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对宗教教职人员担任或者离任宗教活动场所主要教职的备案</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【地方性法规】</w:t>
            </w:r>
            <w:r>
              <w:rPr>
                <w:rFonts w:ascii="宋体" w:eastAsia="宋体" w:hAnsi="宋体" w:cs="宋体" w:hint="eastAsia"/>
                <w:color w:val="000000"/>
                <w:kern w:val="0"/>
                <w:sz w:val="18"/>
                <w:szCs w:val="18"/>
                <w:lang/>
              </w:rPr>
              <w:br/>
              <w:t xml:space="preserve">    </w:t>
            </w:r>
            <w:r>
              <w:rPr>
                <w:rFonts w:ascii="宋体" w:eastAsia="宋体" w:hAnsi="宋体" w:cs="宋体" w:hint="eastAsia"/>
                <w:color w:val="000000"/>
                <w:kern w:val="0"/>
                <w:sz w:val="18"/>
                <w:szCs w:val="18"/>
                <w:lang/>
              </w:rPr>
              <w:t>《山西省宗教事务条例》</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第十八条</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【部门规章】</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 xml:space="preserve">　　《宗教活动场所主要教职任职备案办法》（</w:t>
            </w:r>
            <w:r>
              <w:rPr>
                <w:rFonts w:ascii="宋体" w:eastAsia="宋体" w:hAnsi="宋体" w:cs="宋体" w:hint="eastAsia"/>
                <w:color w:val="000000"/>
                <w:kern w:val="0"/>
                <w:sz w:val="18"/>
                <w:szCs w:val="18"/>
                <w:lang/>
              </w:rPr>
              <w:t>2006</w:t>
            </w:r>
            <w:r>
              <w:rPr>
                <w:rFonts w:ascii="宋体" w:eastAsia="宋体" w:hAnsi="宋体" w:cs="宋体" w:hint="eastAsia"/>
                <w:color w:val="000000"/>
                <w:kern w:val="0"/>
                <w:sz w:val="18"/>
                <w:szCs w:val="18"/>
                <w:lang/>
              </w:rPr>
              <w:t>年国家宗教</w:t>
            </w:r>
            <w:proofErr w:type="gramStart"/>
            <w:r>
              <w:rPr>
                <w:rFonts w:ascii="宋体" w:eastAsia="宋体" w:hAnsi="宋体" w:cs="宋体" w:hint="eastAsia"/>
                <w:color w:val="000000"/>
                <w:kern w:val="0"/>
                <w:sz w:val="18"/>
                <w:szCs w:val="18"/>
                <w:lang/>
              </w:rPr>
              <w:t>事务局令第</w:t>
            </w:r>
            <w:r>
              <w:rPr>
                <w:rFonts w:ascii="宋体" w:eastAsia="宋体" w:hAnsi="宋体" w:cs="宋体" w:hint="eastAsia"/>
                <w:color w:val="000000"/>
                <w:kern w:val="0"/>
                <w:sz w:val="18"/>
                <w:szCs w:val="18"/>
                <w:lang/>
              </w:rPr>
              <w:t>4</w:t>
            </w:r>
            <w:r>
              <w:rPr>
                <w:rFonts w:ascii="宋体" w:eastAsia="宋体" w:hAnsi="宋体" w:cs="宋体" w:hint="eastAsia"/>
                <w:color w:val="000000"/>
                <w:kern w:val="0"/>
                <w:sz w:val="18"/>
                <w:szCs w:val="18"/>
                <w:lang/>
              </w:rPr>
              <w:t>号</w:t>
            </w:r>
            <w:proofErr w:type="gramEnd"/>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第三条</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第九条</w:t>
            </w:r>
          </w:p>
        </w:tc>
        <w:tc>
          <w:tcPr>
            <w:tcW w:w="4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numPr>
                <w:ilvl w:val="0"/>
                <w:numId w:val="2"/>
              </w:numPr>
              <w:jc w:val="left"/>
              <w:textAlignment w:val="center"/>
              <w:rPr>
                <w:rStyle w:val="font61"/>
                <w:rFonts w:hint="default"/>
                <w:lang/>
              </w:rPr>
            </w:pPr>
            <w:r>
              <w:rPr>
                <w:rFonts w:ascii="宋体" w:eastAsia="宋体" w:hAnsi="宋体" w:cs="宋体" w:hint="eastAsia"/>
                <w:b/>
                <w:color w:val="000000"/>
                <w:kern w:val="0"/>
                <w:sz w:val="20"/>
                <w:szCs w:val="20"/>
                <w:lang/>
              </w:rPr>
              <w:t>受理责任</w:t>
            </w:r>
            <w:r>
              <w:rPr>
                <w:rStyle w:val="font61"/>
                <w:rFonts w:hint="default"/>
                <w:lang/>
              </w:rPr>
              <w:t>：公示应当提交的材料，一次性告知补正材料，依法受理或不予受理（不予受理应当告知理由）。</w:t>
            </w:r>
            <w:r>
              <w:rPr>
                <w:rStyle w:val="font61"/>
                <w:rFonts w:hint="default"/>
                <w:lang/>
              </w:rPr>
              <w:br/>
            </w:r>
            <w:r>
              <w:rPr>
                <w:rStyle w:val="font71"/>
                <w:rFonts w:hint="default"/>
                <w:lang/>
              </w:rPr>
              <w:t>2.</w:t>
            </w:r>
            <w:r>
              <w:rPr>
                <w:rStyle w:val="font71"/>
                <w:rFonts w:hint="default"/>
                <w:lang/>
              </w:rPr>
              <w:t>审查责任</w:t>
            </w:r>
            <w:r>
              <w:rPr>
                <w:rStyle w:val="font61"/>
                <w:rFonts w:hint="default"/>
                <w:lang/>
              </w:rPr>
              <w:t>：按照相关法律法规和规章，对书面申请材料进行审核，提出是否同意的审核意见（必要时可组织实地考察）。</w:t>
            </w:r>
            <w:r>
              <w:rPr>
                <w:rStyle w:val="font61"/>
                <w:rFonts w:hint="default"/>
                <w:lang/>
              </w:rPr>
              <w:br/>
            </w:r>
            <w:r>
              <w:rPr>
                <w:rStyle w:val="font71"/>
                <w:rFonts w:hint="default"/>
                <w:lang/>
              </w:rPr>
              <w:t>3.</w:t>
            </w:r>
            <w:r>
              <w:rPr>
                <w:rStyle w:val="font71"/>
                <w:rFonts w:hint="default"/>
                <w:lang/>
              </w:rPr>
              <w:t>决定责任</w:t>
            </w:r>
            <w:r>
              <w:rPr>
                <w:rStyle w:val="font61"/>
                <w:rFonts w:hint="default"/>
                <w:lang/>
              </w:rPr>
              <w:t>：经审查符合要求的，予以备案；不符合要求的，不予备案并说明理由。</w:t>
            </w:r>
          </w:p>
          <w:p w:rsidR="007B2C7C" w:rsidRDefault="00762CB9">
            <w:pPr>
              <w:widowControl/>
              <w:jc w:val="left"/>
              <w:textAlignment w:val="center"/>
              <w:rPr>
                <w:rStyle w:val="font21"/>
                <w:rFonts w:hint="default"/>
                <w:lang/>
              </w:rPr>
            </w:pPr>
            <w:r>
              <w:rPr>
                <w:rFonts w:asciiTheme="majorEastAsia" w:eastAsiaTheme="majorEastAsia" w:hAnsiTheme="majorEastAsia" w:cstheme="majorEastAsia" w:hint="eastAsia"/>
                <w:b/>
                <w:bCs/>
                <w:color w:val="000000"/>
                <w:kern w:val="0"/>
                <w:sz w:val="20"/>
                <w:szCs w:val="20"/>
                <w:lang/>
              </w:rPr>
              <w:t>4.</w:t>
            </w:r>
            <w:r>
              <w:rPr>
                <w:rFonts w:asciiTheme="majorEastAsia" w:eastAsiaTheme="majorEastAsia" w:hAnsiTheme="majorEastAsia" w:cstheme="majorEastAsia" w:hint="eastAsia"/>
                <w:b/>
                <w:bCs/>
                <w:color w:val="000000"/>
                <w:kern w:val="0"/>
                <w:sz w:val="20"/>
                <w:szCs w:val="20"/>
                <w:lang/>
              </w:rPr>
              <w:t>送达责任：</w:t>
            </w:r>
            <w:r>
              <w:rPr>
                <w:rStyle w:val="font21"/>
                <w:rFonts w:hint="default"/>
                <w:lang/>
              </w:rPr>
              <w:t>制发备案文书并送达。</w:t>
            </w:r>
          </w:p>
          <w:p w:rsidR="007B2C7C" w:rsidRDefault="00762CB9">
            <w:pPr>
              <w:widowControl/>
              <w:jc w:val="left"/>
              <w:textAlignment w:val="center"/>
              <w:rPr>
                <w:rFonts w:ascii="宋体" w:eastAsia="宋体" w:hAnsi="宋体" w:cs="宋体"/>
                <w:b/>
                <w:color w:val="000000"/>
                <w:sz w:val="20"/>
                <w:szCs w:val="20"/>
              </w:rPr>
            </w:pPr>
            <w:r>
              <w:rPr>
                <w:rStyle w:val="font71"/>
                <w:rFonts w:hint="default"/>
                <w:lang/>
              </w:rPr>
              <w:t>5.</w:t>
            </w:r>
            <w:r>
              <w:rPr>
                <w:rStyle w:val="font71"/>
                <w:rFonts w:hint="default"/>
                <w:lang/>
              </w:rPr>
              <w:t>事后监管责任：</w:t>
            </w:r>
            <w:r>
              <w:rPr>
                <w:rStyle w:val="font61"/>
                <w:rFonts w:hint="default"/>
                <w:lang/>
              </w:rPr>
              <w:t>监督检查，依法采取相关处置措施。</w:t>
            </w:r>
            <w:r>
              <w:rPr>
                <w:rStyle w:val="font61"/>
                <w:rFonts w:hint="default"/>
                <w:lang/>
              </w:rPr>
              <w:br/>
            </w:r>
            <w:r>
              <w:rPr>
                <w:rStyle w:val="font71"/>
                <w:rFonts w:hint="default"/>
                <w:lang/>
              </w:rPr>
              <w:t>6.</w:t>
            </w:r>
            <w:r>
              <w:rPr>
                <w:rStyle w:val="font71"/>
                <w:rFonts w:hint="default"/>
                <w:lang/>
              </w:rPr>
              <w:t>其他：</w:t>
            </w:r>
            <w:r>
              <w:rPr>
                <w:rStyle w:val="font61"/>
                <w:rFonts w:hint="default"/>
                <w:lang/>
              </w:rPr>
              <w:t>法律法规规章规定应履行的责任。</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参照《行政许可法》</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第三十四条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第三十七条～第三十九条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第六十条～第七十条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《山西省宗教事务条例》（山西省人民代表大会常务委员会</w:t>
            </w:r>
            <w:r>
              <w:rPr>
                <w:rFonts w:ascii="宋体" w:eastAsia="宋体" w:hAnsi="宋体" w:cs="宋体" w:hint="eastAsia"/>
                <w:color w:val="000000"/>
                <w:kern w:val="0"/>
                <w:sz w:val="20"/>
                <w:szCs w:val="20"/>
                <w:lang/>
              </w:rPr>
              <w:t>2005</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29</w:t>
            </w:r>
            <w:r>
              <w:rPr>
                <w:rFonts w:ascii="宋体" w:eastAsia="宋体" w:hAnsi="宋体" w:cs="宋体" w:hint="eastAsia"/>
                <w:color w:val="000000"/>
                <w:kern w:val="0"/>
                <w:sz w:val="20"/>
                <w:szCs w:val="20"/>
                <w:lang/>
              </w:rPr>
              <w:t>日公告）</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第十八条</w:t>
            </w:r>
            <w:r>
              <w:rPr>
                <w:rFonts w:ascii="宋体" w:eastAsia="宋体" w:hAnsi="宋体" w:cs="宋体" w:hint="eastAsia"/>
                <w:color w:val="000000"/>
                <w:kern w:val="0"/>
                <w:sz w:val="20"/>
                <w:szCs w:val="20"/>
                <w:lang/>
              </w:rPr>
              <w:br/>
              <w:t xml:space="preserve">    </w:t>
            </w:r>
            <w:r>
              <w:rPr>
                <w:rFonts w:ascii="宋体" w:eastAsia="宋体" w:hAnsi="宋体" w:cs="宋体" w:hint="eastAsia"/>
                <w:color w:val="000000"/>
                <w:kern w:val="0"/>
                <w:sz w:val="20"/>
                <w:szCs w:val="20"/>
                <w:lang/>
              </w:rPr>
              <w:t>《宗教活动场所主要教职任职备案办法》（</w:t>
            </w:r>
            <w:r>
              <w:rPr>
                <w:rFonts w:ascii="宋体" w:eastAsia="宋体" w:hAnsi="宋体" w:cs="宋体" w:hint="eastAsia"/>
                <w:color w:val="000000"/>
                <w:kern w:val="0"/>
                <w:sz w:val="20"/>
                <w:szCs w:val="20"/>
                <w:lang/>
              </w:rPr>
              <w:t>2006</w:t>
            </w:r>
            <w:r>
              <w:rPr>
                <w:rFonts w:ascii="宋体" w:eastAsia="宋体" w:hAnsi="宋体" w:cs="宋体" w:hint="eastAsia"/>
                <w:color w:val="000000"/>
                <w:kern w:val="0"/>
                <w:sz w:val="20"/>
                <w:szCs w:val="20"/>
                <w:lang/>
              </w:rPr>
              <w:t>年国家宗教</w:t>
            </w:r>
            <w:proofErr w:type="gramStart"/>
            <w:r>
              <w:rPr>
                <w:rFonts w:ascii="宋体" w:eastAsia="宋体" w:hAnsi="宋体" w:cs="宋体" w:hint="eastAsia"/>
                <w:color w:val="000000"/>
                <w:kern w:val="0"/>
                <w:sz w:val="20"/>
                <w:szCs w:val="20"/>
                <w:lang/>
              </w:rPr>
              <w:t>事务局令第</w:t>
            </w:r>
            <w:r>
              <w:rPr>
                <w:rFonts w:ascii="宋体" w:eastAsia="宋体" w:hAnsi="宋体" w:cs="宋体" w:hint="eastAsia"/>
                <w:color w:val="000000"/>
                <w:kern w:val="0"/>
                <w:sz w:val="20"/>
                <w:szCs w:val="20"/>
                <w:lang/>
              </w:rPr>
              <w:t>4</w:t>
            </w:r>
            <w:r>
              <w:rPr>
                <w:rFonts w:ascii="宋体" w:eastAsia="宋体" w:hAnsi="宋体" w:cs="宋体" w:hint="eastAsia"/>
                <w:color w:val="000000"/>
                <w:kern w:val="0"/>
                <w:sz w:val="20"/>
                <w:szCs w:val="20"/>
                <w:lang/>
              </w:rPr>
              <w:t>号</w:t>
            </w:r>
            <w:proofErr w:type="gramEnd"/>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第三条</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第九条</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jc w:val="left"/>
              <w:rPr>
                <w:rFonts w:ascii="宋体" w:eastAsia="宋体" w:hAnsi="宋体" w:cs="宋体"/>
                <w:color w:val="000000"/>
                <w:sz w:val="20"/>
                <w:szCs w:val="20"/>
              </w:rPr>
            </w:pPr>
          </w:p>
        </w:tc>
        <w:tc>
          <w:tcPr>
            <w:tcW w:w="1145" w:type="dxa"/>
            <w:gridSpan w:val="2"/>
            <w:shd w:val="clear" w:color="auto" w:fill="auto"/>
            <w:vAlign w:val="center"/>
          </w:tcPr>
          <w:p w:rsidR="007B2C7C" w:rsidRDefault="007B2C7C">
            <w:pPr>
              <w:rPr>
                <w:rFonts w:ascii="宋体" w:eastAsia="宋体" w:hAnsi="宋体" w:cs="宋体"/>
                <w:color w:val="000000"/>
                <w:sz w:val="24"/>
              </w:rPr>
            </w:pPr>
          </w:p>
        </w:tc>
      </w:tr>
      <w:tr w:rsidR="007B2C7C">
        <w:trPr>
          <w:trHeight w:val="4081"/>
        </w:trPr>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w:t>
            </w:r>
            <w:r>
              <w:rPr>
                <w:rFonts w:ascii="宋体" w:eastAsia="宋体" w:hAnsi="宋体" w:cs="宋体" w:hint="eastAsia"/>
                <w:color w:val="000000"/>
                <w:kern w:val="0"/>
                <w:sz w:val="20"/>
                <w:szCs w:val="20"/>
                <w:lang/>
              </w:rPr>
              <w:br/>
            </w:r>
            <w:r>
              <w:rPr>
                <w:rStyle w:val="font61"/>
                <w:rFonts w:hint="default"/>
                <w:lang/>
              </w:rPr>
              <w:t>他</w:t>
            </w:r>
            <w:r>
              <w:rPr>
                <w:rStyle w:val="font61"/>
                <w:rFonts w:hint="default"/>
                <w:lang/>
              </w:rPr>
              <w:br/>
            </w:r>
            <w:r>
              <w:rPr>
                <w:rStyle w:val="font61"/>
                <w:rFonts w:hint="default"/>
                <w:lang/>
              </w:rPr>
              <w:t>类</w:t>
            </w: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0102-I-00400-140222</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变更民族成份的初审</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【部门规章】</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 xml:space="preserve">　　《中国公民民族成份登记管理办法》（</w:t>
            </w:r>
            <w:r>
              <w:rPr>
                <w:rFonts w:ascii="宋体" w:eastAsia="宋体" w:hAnsi="宋体" w:cs="宋体" w:hint="eastAsia"/>
                <w:color w:val="000000"/>
                <w:kern w:val="0"/>
                <w:sz w:val="18"/>
                <w:szCs w:val="18"/>
                <w:lang/>
              </w:rPr>
              <w:t>2015</w:t>
            </w:r>
            <w:r>
              <w:rPr>
                <w:rFonts w:ascii="宋体" w:eastAsia="宋体" w:hAnsi="宋体" w:cs="宋体" w:hint="eastAsia"/>
                <w:color w:val="000000"/>
                <w:kern w:val="0"/>
                <w:sz w:val="18"/>
                <w:szCs w:val="18"/>
                <w:lang/>
              </w:rPr>
              <w:t>年国家民族事务委员会、公安部令第</w:t>
            </w:r>
            <w:r>
              <w:rPr>
                <w:rFonts w:ascii="宋体" w:eastAsia="宋体" w:hAnsi="宋体" w:cs="宋体" w:hint="eastAsia"/>
                <w:color w:val="000000"/>
                <w:kern w:val="0"/>
                <w:sz w:val="18"/>
                <w:szCs w:val="18"/>
                <w:lang/>
              </w:rPr>
              <w:t>2</w:t>
            </w:r>
            <w:r>
              <w:rPr>
                <w:rFonts w:ascii="宋体" w:eastAsia="宋体" w:hAnsi="宋体" w:cs="宋体" w:hint="eastAsia"/>
                <w:color w:val="000000"/>
                <w:kern w:val="0"/>
                <w:sz w:val="18"/>
                <w:szCs w:val="18"/>
                <w:lang/>
              </w:rPr>
              <w:t>号</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第十一条</w:t>
            </w:r>
          </w:p>
        </w:tc>
        <w:tc>
          <w:tcPr>
            <w:tcW w:w="4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1.</w:t>
            </w:r>
            <w:r>
              <w:rPr>
                <w:rFonts w:ascii="宋体" w:eastAsia="宋体" w:hAnsi="宋体" w:cs="宋体" w:hint="eastAsia"/>
                <w:b/>
                <w:color w:val="000000"/>
                <w:kern w:val="0"/>
                <w:sz w:val="18"/>
                <w:szCs w:val="18"/>
                <w:lang/>
              </w:rPr>
              <w:t>受理责任</w:t>
            </w:r>
            <w:r>
              <w:rPr>
                <w:rFonts w:ascii="宋体" w:eastAsia="宋体" w:hAnsi="宋体" w:cs="宋体" w:hint="eastAsia"/>
                <w:color w:val="000000"/>
                <w:kern w:val="0"/>
                <w:sz w:val="18"/>
                <w:szCs w:val="18"/>
                <w:lang/>
              </w:rPr>
              <w:t>：公示应当提交的材料，一次性告知补</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正材料，依法受理或不予受理（不予受理应当告知</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理由）。</w:t>
            </w:r>
            <w:r>
              <w:rPr>
                <w:rFonts w:ascii="宋体" w:eastAsia="宋体" w:hAnsi="宋体" w:cs="宋体" w:hint="eastAsia"/>
                <w:color w:val="000000"/>
                <w:kern w:val="0"/>
                <w:sz w:val="18"/>
                <w:szCs w:val="18"/>
                <w:lang/>
              </w:rPr>
              <w:br/>
            </w:r>
            <w:r>
              <w:rPr>
                <w:rStyle w:val="font81"/>
                <w:rFonts w:hint="default"/>
                <w:lang/>
              </w:rPr>
              <w:t>2.</w:t>
            </w:r>
            <w:r>
              <w:rPr>
                <w:rStyle w:val="font81"/>
                <w:rFonts w:hint="default"/>
                <w:lang/>
              </w:rPr>
              <w:t>审查责任：</w:t>
            </w:r>
            <w:r>
              <w:rPr>
                <w:rFonts w:ascii="宋体" w:eastAsia="宋体" w:hAnsi="宋体" w:cs="宋体" w:hint="eastAsia"/>
                <w:color w:val="000000"/>
                <w:kern w:val="0"/>
                <w:sz w:val="18"/>
                <w:szCs w:val="18"/>
                <w:lang/>
              </w:rPr>
              <w:t>按照相关法律法规和规章，对书面申请材料进行审核，提出是否同意的审核意见（必要时可组织实地考察）。</w:t>
            </w:r>
            <w:r>
              <w:rPr>
                <w:rFonts w:ascii="宋体" w:eastAsia="宋体" w:hAnsi="宋体" w:cs="宋体" w:hint="eastAsia"/>
                <w:color w:val="000000"/>
                <w:kern w:val="0"/>
                <w:sz w:val="18"/>
                <w:szCs w:val="18"/>
                <w:lang/>
              </w:rPr>
              <w:br/>
            </w:r>
            <w:r>
              <w:rPr>
                <w:rStyle w:val="font81"/>
                <w:rFonts w:hint="default"/>
                <w:lang/>
              </w:rPr>
              <w:t>3.</w:t>
            </w:r>
            <w:r>
              <w:rPr>
                <w:rStyle w:val="font81"/>
                <w:rFonts w:hint="default"/>
                <w:lang/>
              </w:rPr>
              <w:t>决定责任：</w:t>
            </w:r>
            <w:proofErr w:type="gramStart"/>
            <w:r>
              <w:rPr>
                <w:rFonts w:ascii="宋体" w:eastAsia="宋体" w:hAnsi="宋体" w:cs="宋体" w:hint="eastAsia"/>
                <w:color w:val="000000"/>
                <w:kern w:val="0"/>
                <w:sz w:val="18"/>
                <w:szCs w:val="18"/>
                <w:lang/>
              </w:rPr>
              <w:t>作出</w:t>
            </w:r>
            <w:proofErr w:type="gramEnd"/>
            <w:r>
              <w:rPr>
                <w:rFonts w:ascii="宋体" w:eastAsia="宋体" w:hAnsi="宋体" w:cs="宋体" w:hint="eastAsia"/>
                <w:color w:val="000000"/>
                <w:kern w:val="0"/>
                <w:sz w:val="18"/>
                <w:szCs w:val="18"/>
                <w:lang/>
              </w:rPr>
              <w:t>转报决定（不予转报的应当告知理由）。</w:t>
            </w:r>
            <w:r>
              <w:rPr>
                <w:rStyle w:val="font81"/>
                <w:rFonts w:hint="default"/>
                <w:lang/>
              </w:rPr>
              <w:br/>
              <w:t>4.</w:t>
            </w:r>
            <w:r>
              <w:rPr>
                <w:rStyle w:val="font81"/>
                <w:rFonts w:hint="default"/>
                <w:lang/>
              </w:rPr>
              <w:t>转报责任：</w:t>
            </w:r>
            <w:r>
              <w:rPr>
                <w:rFonts w:ascii="宋体" w:eastAsia="宋体" w:hAnsi="宋体" w:cs="宋体" w:hint="eastAsia"/>
                <w:color w:val="000000"/>
                <w:kern w:val="0"/>
                <w:sz w:val="18"/>
                <w:szCs w:val="18"/>
                <w:lang/>
              </w:rPr>
              <w:t>制发相关文书并转报。</w:t>
            </w:r>
            <w:r>
              <w:rPr>
                <w:rFonts w:ascii="宋体" w:eastAsia="宋体" w:hAnsi="宋体" w:cs="宋体" w:hint="eastAsia"/>
                <w:color w:val="000000"/>
                <w:kern w:val="0"/>
                <w:sz w:val="18"/>
                <w:szCs w:val="18"/>
                <w:lang/>
              </w:rPr>
              <w:br/>
            </w:r>
            <w:r>
              <w:rPr>
                <w:rStyle w:val="font81"/>
                <w:rFonts w:hint="default"/>
                <w:lang/>
              </w:rPr>
              <w:t>5.</w:t>
            </w:r>
            <w:r>
              <w:rPr>
                <w:rStyle w:val="font81"/>
                <w:rFonts w:hint="default"/>
                <w:lang/>
              </w:rPr>
              <w:t>事后监管责任：</w:t>
            </w:r>
            <w:r>
              <w:rPr>
                <w:rFonts w:ascii="宋体" w:eastAsia="宋体" w:hAnsi="宋体" w:cs="宋体" w:hint="eastAsia"/>
                <w:color w:val="000000"/>
                <w:kern w:val="0"/>
                <w:sz w:val="18"/>
                <w:szCs w:val="18"/>
                <w:lang/>
              </w:rPr>
              <w:t>及时处理上一级人民政府民族事务部门的反馈信息；监督检查，依法采取相关处置措施。</w:t>
            </w:r>
            <w:r>
              <w:rPr>
                <w:rFonts w:ascii="宋体" w:eastAsia="宋体" w:hAnsi="宋体" w:cs="宋体" w:hint="eastAsia"/>
                <w:color w:val="000000"/>
                <w:kern w:val="0"/>
                <w:sz w:val="18"/>
                <w:szCs w:val="18"/>
                <w:lang/>
              </w:rPr>
              <w:br/>
            </w:r>
            <w:r>
              <w:rPr>
                <w:rStyle w:val="font81"/>
                <w:rFonts w:hint="default"/>
                <w:lang/>
              </w:rPr>
              <w:t>6.</w:t>
            </w:r>
            <w:r>
              <w:rPr>
                <w:rStyle w:val="font81"/>
                <w:rFonts w:hint="default"/>
                <w:lang/>
              </w:rPr>
              <w:t>其他：</w:t>
            </w:r>
            <w:r>
              <w:rPr>
                <w:rFonts w:ascii="宋体" w:eastAsia="宋体" w:hAnsi="宋体" w:cs="宋体" w:hint="eastAsia"/>
                <w:color w:val="000000"/>
                <w:kern w:val="0"/>
                <w:sz w:val="18"/>
                <w:szCs w:val="18"/>
                <w:lang/>
              </w:rPr>
              <w:t>法律法规规章规定应履行的责任。</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参照《行政许可法》</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第三十条</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第三十四条</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第三十七条～第三十九条</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第六十条～第七十条</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 xml:space="preserve">　　《中国公民民族成份登记管理办法》（</w:t>
            </w:r>
            <w:r>
              <w:rPr>
                <w:rFonts w:ascii="宋体" w:eastAsia="宋体" w:hAnsi="宋体" w:cs="宋体" w:hint="eastAsia"/>
                <w:color w:val="000000"/>
                <w:kern w:val="0"/>
                <w:sz w:val="18"/>
                <w:szCs w:val="18"/>
                <w:lang/>
              </w:rPr>
              <w:t>2015</w:t>
            </w:r>
            <w:r>
              <w:rPr>
                <w:rFonts w:ascii="宋体" w:eastAsia="宋体" w:hAnsi="宋体" w:cs="宋体" w:hint="eastAsia"/>
                <w:color w:val="000000"/>
                <w:kern w:val="0"/>
                <w:sz w:val="18"/>
                <w:szCs w:val="18"/>
                <w:lang/>
              </w:rPr>
              <w:t>年国家民族事务委员会、公安部令第</w:t>
            </w:r>
            <w:r>
              <w:rPr>
                <w:rFonts w:ascii="宋体" w:eastAsia="宋体" w:hAnsi="宋体" w:cs="宋体" w:hint="eastAsia"/>
                <w:color w:val="000000"/>
                <w:kern w:val="0"/>
                <w:sz w:val="18"/>
                <w:szCs w:val="18"/>
                <w:lang/>
              </w:rPr>
              <w:t>2</w:t>
            </w:r>
            <w:r>
              <w:rPr>
                <w:rFonts w:ascii="宋体" w:eastAsia="宋体" w:hAnsi="宋体" w:cs="宋体" w:hint="eastAsia"/>
                <w:color w:val="000000"/>
                <w:kern w:val="0"/>
                <w:sz w:val="18"/>
                <w:szCs w:val="18"/>
                <w:lang/>
              </w:rPr>
              <w:t>号</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第十一</w:t>
            </w:r>
            <w:r>
              <w:rPr>
                <w:rFonts w:ascii="宋体" w:eastAsia="宋体" w:hAnsi="宋体" w:cs="宋体" w:hint="eastAsia"/>
                <w:color w:val="000000"/>
                <w:kern w:val="0"/>
                <w:sz w:val="18"/>
                <w:szCs w:val="18"/>
                <w:lang/>
              </w:rPr>
              <w:t>条</w:t>
            </w:r>
            <w:r>
              <w:rPr>
                <w:rFonts w:ascii="宋体" w:eastAsia="宋体" w:hAnsi="宋体" w:cs="宋体" w:hint="eastAsia"/>
                <w:color w:val="000000"/>
                <w:kern w:val="0"/>
                <w:sz w:val="18"/>
                <w:szCs w:val="18"/>
                <w:lang/>
              </w:rPr>
              <w:t xml:space="preserve">                                                                                       </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2016</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月</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日实施</w:t>
            </w:r>
          </w:p>
        </w:tc>
        <w:tc>
          <w:tcPr>
            <w:tcW w:w="1145" w:type="dxa"/>
            <w:gridSpan w:val="2"/>
            <w:shd w:val="clear" w:color="auto" w:fill="auto"/>
            <w:vAlign w:val="center"/>
          </w:tcPr>
          <w:p w:rsidR="007B2C7C" w:rsidRDefault="007B2C7C">
            <w:pPr>
              <w:rPr>
                <w:rFonts w:ascii="宋体" w:eastAsia="宋体" w:hAnsi="宋体" w:cs="宋体"/>
                <w:color w:val="000000"/>
                <w:sz w:val="24"/>
              </w:rPr>
            </w:pPr>
          </w:p>
        </w:tc>
      </w:tr>
      <w:tr w:rsidR="007B2C7C">
        <w:trPr>
          <w:trHeight w:val="4080"/>
        </w:trPr>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w:t>
            </w:r>
            <w:r>
              <w:rPr>
                <w:rFonts w:ascii="宋体" w:eastAsia="宋体" w:hAnsi="宋体" w:cs="宋体" w:hint="eastAsia"/>
                <w:color w:val="000000"/>
                <w:kern w:val="0"/>
                <w:sz w:val="20"/>
                <w:szCs w:val="20"/>
                <w:lang/>
              </w:rPr>
              <w:br/>
            </w:r>
            <w:r>
              <w:rPr>
                <w:rStyle w:val="font61"/>
                <w:rFonts w:hint="default"/>
                <w:lang/>
              </w:rPr>
              <w:t>他</w:t>
            </w:r>
            <w:r>
              <w:rPr>
                <w:rStyle w:val="font61"/>
                <w:rFonts w:hint="default"/>
                <w:lang/>
              </w:rPr>
              <w:br/>
            </w:r>
            <w:r>
              <w:rPr>
                <w:rStyle w:val="font61"/>
                <w:rFonts w:hint="default"/>
                <w:lang/>
              </w:rPr>
              <w:t>类</w:t>
            </w: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rsidP="00762CB9">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0102-I-00500-140222</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跨县市区大型宗教活动的初审</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【地方性法规】</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 xml:space="preserve">　　《山西省宗教事务条例》</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第二十三条</w:t>
            </w:r>
          </w:p>
        </w:tc>
        <w:tc>
          <w:tcPr>
            <w:tcW w:w="4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62CB9">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1.</w:t>
            </w:r>
            <w:r>
              <w:rPr>
                <w:rFonts w:ascii="宋体" w:eastAsia="宋体" w:hAnsi="宋体" w:cs="宋体" w:hint="eastAsia"/>
                <w:b/>
                <w:color w:val="000000"/>
                <w:kern w:val="0"/>
                <w:sz w:val="18"/>
                <w:szCs w:val="18"/>
                <w:lang/>
              </w:rPr>
              <w:t>受理责任</w:t>
            </w:r>
            <w:r>
              <w:rPr>
                <w:rFonts w:ascii="宋体" w:eastAsia="宋体" w:hAnsi="宋体" w:cs="宋体" w:hint="eastAsia"/>
                <w:color w:val="000000"/>
                <w:kern w:val="0"/>
                <w:sz w:val="18"/>
                <w:szCs w:val="18"/>
                <w:lang/>
              </w:rPr>
              <w:t>：公示应当提交的材料，一次性告知补正材料，依法受理或不予受理（不予受理应当告知理由）。</w:t>
            </w:r>
            <w:r>
              <w:rPr>
                <w:rFonts w:ascii="宋体" w:eastAsia="宋体" w:hAnsi="宋体" w:cs="宋体" w:hint="eastAsia"/>
                <w:color w:val="000000"/>
                <w:kern w:val="0"/>
                <w:sz w:val="18"/>
                <w:szCs w:val="18"/>
                <w:lang/>
              </w:rPr>
              <w:br/>
            </w:r>
            <w:r>
              <w:rPr>
                <w:rStyle w:val="font81"/>
                <w:rFonts w:hint="default"/>
                <w:lang/>
              </w:rPr>
              <w:t>2.</w:t>
            </w:r>
            <w:r>
              <w:rPr>
                <w:rStyle w:val="font81"/>
                <w:rFonts w:hint="default"/>
                <w:lang/>
              </w:rPr>
              <w:t>审查责任：</w:t>
            </w:r>
            <w:r>
              <w:rPr>
                <w:rFonts w:ascii="宋体" w:eastAsia="宋体" w:hAnsi="宋体" w:cs="宋体" w:hint="eastAsia"/>
                <w:color w:val="000000"/>
                <w:kern w:val="0"/>
                <w:sz w:val="18"/>
                <w:szCs w:val="18"/>
                <w:lang/>
              </w:rPr>
              <w:t>按照相关法律法规和规章，对书面申请材料进行审核，提出是否同意的初审意见（必要时可组织实地考察）。</w:t>
            </w:r>
            <w:r>
              <w:rPr>
                <w:rFonts w:ascii="宋体" w:eastAsia="宋体" w:hAnsi="宋体" w:cs="宋体" w:hint="eastAsia"/>
                <w:color w:val="000000"/>
                <w:kern w:val="0"/>
                <w:sz w:val="18"/>
                <w:szCs w:val="18"/>
                <w:lang/>
              </w:rPr>
              <w:br/>
            </w:r>
            <w:r>
              <w:rPr>
                <w:rStyle w:val="font81"/>
                <w:rFonts w:hint="default"/>
                <w:lang/>
              </w:rPr>
              <w:t>3.</w:t>
            </w:r>
            <w:r>
              <w:rPr>
                <w:rStyle w:val="font81"/>
                <w:rFonts w:hint="default"/>
                <w:lang/>
              </w:rPr>
              <w:t>决定责任：</w:t>
            </w:r>
            <w:proofErr w:type="gramStart"/>
            <w:r>
              <w:rPr>
                <w:rFonts w:ascii="宋体" w:eastAsia="宋体" w:hAnsi="宋体" w:cs="宋体" w:hint="eastAsia"/>
                <w:color w:val="000000"/>
                <w:kern w:val="0"/>
                <w:sz w:val="18"/>
                <w:szCs w:val="18"/>
                <w:lang/>
              </w:rPr>
              <w:t>作出</w:t>
            </w:r>
            <w:proofErr w:type="gramEnd"/>
            <w:r>
              <w:rPr>
                <w:rFonts w:ascii="宋体" w:eastAsia="宋体" w:hAnsi="宋体" w:cs="宋体" w:hint="eastAsia"/>
                <w:color w:val="000000"/>
                <w:kern w:val="0"/>
                <w:sz w:val="18"/>
                <w:szCs w:val="18"/>
                <w:lang/>
              </w:rPr>
              <w:t>转报决定（不予转报的应当告知理由）。</w:t>
            </w:r>
            <w:r>
              <w:rPr>
                <w:rStyle w:val="font81"/>
                <w:rFonts w:hint="default"/>
                <w:lang/>
              </w:rPr>
              <w:br/>
              <w:t>4.</w:t>
            </w:r>
            <w:r>
              <w:rPr>
                <w:rStyle w:val="font81"/>
                <w:rFonts w:hint="default"/>
                <w:lang/>
              </w:rPr>
              <w:t>转报责任：</w:t>
            </w:r>
            <w:r>
              <w:rPr>
                <w:rFonts w:ascii="宋体" w:eastAsia="宋体" w:hAnsi="宋体" w:cs="宋体" w:hint="eastAsia"/>
                <w:color w:val="000000"/>
                <w:kern w:val="0"/>
                <w:sz w:val="18"/>
                <w:szCs w:val="18"/>
                <w:lang/>
              </w:rPr>
              <w:t>制发相关文书并转报。</w:t>
            </w:r>
            <w:r>
              <w:rPr>
                <w:rStyle w:val="font81"/>
                <w:rFonts w:hint="default"/>
                <w:lang/>
              </w:rPr>
              <w:br/>
              <w:t>5.</w:t>
            </w:r>
            <w:r>
              <w:rPr>
                <w:rStyle w:val="font81"/>
                <w:rFonts w:hint="default"/>
                <w:lang/>
              </w:rPr>
              <w:t>事后监管责任：</w:t>
            </w:r>
            <w:r>
              <w:rPr>
                <w:rFonts w:ascii="宋体" w:eastAsia="宋体" w:hAnsi="宋体" w:cs="宋体" w:hint="eastAsia"/>
                <w:color w:val="000000"/>
                <w:kern w:val="0"/>
                <w:sz w:val="18"/>
                <w:szCs w:val="18"/>
                <w:lang/>
              </w:rPr>
              <w:t>及时处理上级政府宗教部门的反馈信息；监督检查，依法采取相关处置措施。</w:t>
            </w:r>
            <w:r>
              <w:rPr>
                <w:rStyle w:val="font81"/>
                <w:rFonts w:hint="default"/>
                <w:lang/>
              </w:rPr>
              <w:br/>
              <w:t>6.</w:t>
            </w:r>
            <w:r>
              <w:rPr>
                <w:rStyle w:val="font81"/>
                <w:rFonts w:hint="default"/>
                <w:lang/>
              </w:rPr>
              <w:t>其他：</w:t>
            </w:r>
            <w:r>
              <w:rPr>
                <w:rFonts w:ascii="宋体" w:eastAsia="宋体" w:hAnsi="宋体" w:cs="宋体" w:hint="eastAsia"/>
                <w:color w:val="000000"/>
                <w:kern w:val="0"/>
                <w:sz w:val="18"/>
                <w:szCs w:val="18"/>
                <w:lang/>
              </w:rPr>
              <w:t>法律法规规章规定应履行的责任。</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B2C7C" w:rsidRDefault="00762CB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参照《行政许可法》</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第三十条</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第三十四条</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第三十七条～第三十九条</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第六十条～第七十条</w:t>
            </w:r>
            <w:r>
              <w:rPr>
                <w:rFonts w:ascii="宋体" w:eastAsia="宋体" w:hAnsi="宋体" w:cs="宋体" w:hint="eastAsia"/>
                <w:color w:val="000000"/>
                <w:kern w:val="0"/>
                <w:sz w:val="18"/>
                <w:szCs w:val="18"/>
                <w:lang/>
              </w:rPr>
              <w:br/>
            </w:r>
            <w:r>
              <w:rPr>
                <w:rFonts w:ascii="宋体" w:eastAsia="宋体" w:hAnsi="宋体" w:cs="宋体" w:hint="eastAsia"/>
                <w:color w:val="000000"/>
                <w:kern w:val="0"/>
                <w:sz w:val="18"/>
                <w:szCs w:val="18"/>
                <w:lang/>
              </w:rPr>
              <w:t xml:space="preserve">　　《山西省宗教事务条例》（山西省人民代表大会常务委员会</w:t>
            </w:r>
            <w:r>
              <w:rPr>
                <w:rFonts w:ascii="宋体" w:eastAsia="宋体" w:hAnsi="宋体" w:cs="宋体" w:hint="eastAsia"/>
                <w:color w:val="000000"/>
                <w:kern w:val="0"/>
                <w:sz w:val="18"/>
                <w:szCs w:val="18"/>
                <w:lang/>
              </w:rPr>
              <w:t>2005</w:t>
            </w: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7</w:t>
            </w:r>
            <w:r>
              <w:rPr>
                <w:rFonts w:ascii="宋体" w:eastAsia="宋体" w:hAnsi="宋体" w:cs="宋体" w:hint="eastAsia"/>
                <w:color w:val="000000"/>
                <w:kern w:val="0"/>
                <w:sz w:val="18"/>
                <w:szCs w:val="18"/>
                <w:lang/>
              </w:rPr>
              <w:t>月</w:t>
            </w:r>
            <w:r>
              <w:rPr>
                <w:rFonts w:ascii="宋体" w:eastAsia="宋体" w:hAnsi="宋体" w:cs="宋体" w:hint="eastAsia"/>
                <w:color w:val="000000"/>
                <w:kern w:val="0"/>
                <w:sz w:val="18"/>
                <w:szCs w:val="18"/>
                <w:lang/>
              </w:rPr>
              <w:t>30</w:t>
            </w:r>
            <w:r>
              <w:rPr>
                <w:rFonts w:ascii="宋体" w:eastAsia="宋体" w:hAnsi="宋体" w:cs="宋体" w:hint="eastAsia"/>
                <w:color w:val="000000"/>
                <w:kern w:val="0"/>
                <w:sz w:val="18"/>
                <w:szCs w:val="18"/>
                <w:lang/>
              </w:rPr>
              <w:t>日公告）</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第二十三条</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2C7C" w:rsidRDefault="007B2C7C">
            <w:pPr>
              <w:rPr>
                <w:rFonts w:ascii="宋体" w:eastAsia="宋体" w:hAnsi="宋体" w:cs="宋体"/>
                <w:color w:val="000000"/>
                <w:sz w:val="20"/>
                <w:szCs w:val="20"/>
              </w:rPr>
            </w:pPr>
          </w:p>
        </w:tc>
        <w:tc>
          <w:tcPr>
            <w:tcW w:w="1145" w:type="dxa"/>
            <w:gridSpan w:val="2"/>
            <w:shd w:val="clear" w:color="auto" w:fill="auto"/>
            <w:vAlign w:val="center"/>
          </w:tcPr>
          <w:p w:rsidR="007B2C7C" w:rsidRDefault="007B2C7C">
            <w:pPr>
              <w:rPr>
                <w:rFonts w:ascii="宋体" w:eastAsia="宋体" w:hAnsi="宋体" w:cs="宋体"/>
                <w:color w:val="000000"/>
                <w:sz w:val="24"/>
              </w:rPr>
            </w:pPr>
          </w:p>
        </w:tc>
      </w:tr>
    </w:tbl>
    <w:p w:rsidR="007B2C7C" w:rsidRDefault="007B2C7C"/>
    <w:sectPr w:rsidR="007B2C7C" w:rsidSect="007B2C7C">
      <w:pgSz w:w="16838" w:h="11906" w:orient="landscape"/>
      <w:pgMar w:top="567" w:right="1134" w:bottom="567" w:left="1134" w:header="851" w:footer="992" w:gutter="0"/>
      <w:cols w:space="0"/>
      <w:docGrid w:type="lines" w:linePitch="32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charset w:val="00"/>
    <w:family w:val="auto"/>
    <w:pitch w:val="default"/>
    <w:sig w:usb0="00000000" w:usb1="00000000" w:usb2="00000000" w:usb3="00000000" w:csb0="0000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0969B"/>
    <w:multiLevelType w:val="singleLevel"/>
    <w:tmpl w:val="56F0969B"/>
    <w:lvl w:ilvl="0">
      <w:start w:val="1"/>
      <w:numFmt w:val="decimal"/>
      <w:suff w:val="nothing"/>
      <w:lvlText w:val="%1."/>
      <w:lvlJc w:val="left"/>
    </w:lvl>
  </w:abstractNum>
  <w:abstractNum w:abstractNumId="1">
    <w:nsid w:val="56F0978A"/>
    <w:multiLevelType w:val="singleLevel"/>
    <w:tmpl w:val="56F0978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60"/>
  <w:displayVerticalDrawingGridEvery w:val="2"/>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583B28A6"/>
    <w:rsid w:val="00762CB9"/>
    <w:rsid w:val="007B2C7C"/>
    <w:rsid w:val="0D12337E"/>
    <w:rsid w:val="0E3D5069"/>
    <w:rsid w:val="107019DE"/>
    <w:rsid w:val="120C7329"/>
    <w:rsid w:val="26C713AC"/>
    <w:rsid w:val="2A903960"/>
    <w:rsid w:val="2C324391"/>
    <w:rsid w:val="34C630A6"/>
    <w:rsid w:val="39A00D1B"/>
    <w:rsid w:val="3BEF3A63"/>
    <w:rsid w:val="3E79568B"/>
    <w:rsid w:val="46424DC6"/>
    <w:rsid w:val="46DC034D"/>
    <w:rsid w:val="495D336C"/>
    <w:rsid w:val="571C2577"/>
    <w:rsid w:val="583B28A6"/>
    <w:rsid w:val="5A802C08"/>
    <w:rsid w:val="5D7E0072"/>
    <w:rsid w:val="6A673B20"/>
    <w:rsid w:val="70550C5B"/>
    <w:rsid w:val="71860FCD"/>
    <w:rsid w:val="72D51F74"/>
    <w:rsid w:val="73E4432F"/>
    <w:rsid w:val="77DE2936"/>
    <w:rsid w:val="7A993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C7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sid w:val="007B2C7C"/>
    <w:rPr>
      <w:rFonts w:ascii="宋体" w:eastAsia="宋体" w:hAnsi="宋体" w:cs="宋体" w:hint="eastAsia"/>
      <w:color w:val="000000"/>
      <w:sz w:val="20"/>
      <w:szCs w:val="20"/>
      <w:u w:val="none"/>
    </w:rPr>
  </w:style>
  <w:style w:type="character" w:customStyle="1" w:styleId="font01">
    <w:name w:val="font01"/>
    <w:basedOn w:val="a0"/>
    <w:qFormat/>
    <w:rsid w:val="007B2C7C"/>
    <w:rPr>
      <w:rFonts w:ascii="宋体" w:eastAsia="宋体" w:hAnsi="宋体" w:cs="宋体" w:hint="eastAsia"/>
      <w:b/>
      <w:color w:val="000000"/>
      <w:sz w:val="20"/>
      <w:szCs w:val="20"/>
      <w:u w:val="none"/>
    </w:rPr>
  </w:style>
  <w:style w:type="character" w:customStyle="1" w:styleId="font21">
    <w:name w:val="font21"/>
    <w:basedOn w:val="a0"/>
    <w:rsid w:val="007B2C7C"/>
    <w:rPr>
      <w:rFonts w:ascii="宋体" w:eastAsia="宋体" w:hAnsi="宋体" w:cs="宋体" w:hint="eastAsia"/>
      <w:color w:val="000000"/>
      <w:sz w:val="20"/>
      <w:szCs w:val="20"/>
      <w:u w:val="none"/>
    </w:rPr>
  </w:style>
  <w:style w:type="character" w:customStyle="1" w:styleId="font61">
    <w:name w:val="font61"/>
    <w:basedOn w:val="a0"/>
    <w:qFormat/>
    <w:rsid w:val="007B2C7C"/>
    <w:rPr>
      <w:rFonts w:ascii="宋体" w:eastAsia="宋体" w:hAnsi="宋体" w:cs="宋体" w:hint="eastAsia"/>
      <w:color w:val="000000"/>
      <w:sz w:val="20"/>
      <w:szCs w:val="20"/>
      <w:u w:val="none"/>
    </w:rPr>
  </w:style>
  <w:style w:type="character" w:customStyle="1" w:styleId="font71">
    <w:name w:val="font71"/>
    <w:basedOn w:val="a0"/>
    <w:qFormat/>
    <w:rsid w:val="007B2C7C"/>
    <w:rPr>
      <w:rFonts w:ascii="宋体" w:eastAsia="宋体" w:hAnsi="宋体" w:cs="宋体" w:hint="eastAsia"/>
      <w:b/>
      <w:color w:val="000000"/>
      <w:sz w:val="20"/>
      <w:szCs w:val="20"/>
      <w:u w:val="none"/>
    </w:rPr>
  </w:style>
  <w:style w:type="character" w:customStyle="1" w:styleId="font81">
    <w:name w:val="font81"/>
    <w:basedOn w:val="a0"/>
    <w:qFormat/>
    <w:rsid w:val="007B2C7C"/>
    <w:rPr>
      <w:rFonts w:ascii="宋体" w:eastAsia="宋体" w:hAnsi="宋体" w:cs="宋体" w:hint="eastAsia"/>
      <w:b/>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1544</Words>
  <Characters>8806</Characters>
  <Application>Microsoft Office Word</Application>
  <DocSecurity>0</DocSecurity>
  <Lines>73</Lines>
  <Paragraphs>20</Paragraphs>
  <ScaleCrop>false</ScaleCrop>
  <Company>China</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天镇编办崔晓</cp:lastModifiedBy>
  <cp:revision>1</cp:revision>
  <dcterms:created xsi:type="dcterms:W3CDTF">2016-03-16T07:44:00Z</dcterms:created>
  <dcterms:modified xsi:type="dcterms:W3CDTF">2016-03-30T07:26:00Z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