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49" w:type="dxa"/>
        <w:tblInd w:w="93" w:type="dxa"/>
        <w:tblLook w:val="04A0"/>
      </w:tblPr>
      <w:tblGrid>
        <w:gridCol w:w="540"/>
        <w:gridCol w:w="2027"/>
        <w:gridCol w:w="11482"/>
      </w:tblGrid>
      <w:tr w:rsidR="00E12533" w:rsidRPr="00E12533" w:rsidTr="00E12533">
        <w:trPr>
          <w:trHeight w:val="1440"/>
        </w:trPr>
        <w:tc>
          <w:tcPr>
            <w:tcW w:w="14049" w:type="dxa"/>
            <w:gridSpan w:val="3"/>
            <w:tcBorders>
              <w:top w:val="nil"/>
              <w:left w:val="nil"/>
              <w:bottom w:val="nil"/>
              <w:right w:val="nil"/>
            </w:tcBorders>
            <w:shd w:val="clear" w:color="auto" w:fill="auto"/>
            <w:vAlign w:val="center"/>
            <w:hideMark/>
          </w:tcPr>
          <w:p w:rsidR="00E12533" w:rsidRPr="00645007" w:rsidRDefault="00645007" w:rsidP="004B0248">
            <w:pPr>
              <w:widowControl/>
              <w:jc w:val="center"/>
              <w:rPr>
                <w:rFonts w:ascii="方正小标宋简体" w:eastAsia="方正小标宋简体" w:hAnsi="宋体" w:cs="宋体"/>
                <w:b/>
                <w:kern w:val="0"/>
                <w:sz w:val="48"/>
                <w:szCs w:val="48"/>
              </w:rPr>
            </w:pPr>
            <w:r w:rsidRPr="00645007">
              <w:rPr>
                <w:rFonts w:ascii="方正小标宋简体" w:eastAsia="方正小标宋简体" w:hAnsi="宋体" w:cs="宋体" w:hint="eastAsia"/>
                <w:b/>
                <w:kern w:val="0"/>
                <w:sz w:val="48"/>
                <w:szCs w:val="48"/>
              </w:rPr>
              <w:t>天镇县水</w:t>
            </w:r>
            <w:proofErr w:type="gramStart"/>
            <w:r w:rsidRPr="00645007">
              <w:rPr>
                <w:rFonts w:ascii="方正小标宋简体" w:eastAsia="方正小标宋简体" w:hAnsi="宋体" w:cs="宋体" w:hint="eastAsia"/>
                <w:b/>
                <w:kern w:val="0"/>
                <w:sz w:val="48"/>
                <w:szCs w:val="48"/>
              </w:rPr>
              <w:t>务</w:t>
            </w:r>
            <w:proofErr w:type="gramEnd"/>
            <w:r w:rsidRPr="00645007">
              <w:rPr>
                <w:rFonts w:ascii="方正小标宋简体" w:eastAsia="方正小标宋简体" w:hAnsi="宋体" w:cs="宋体" w:hint="eastAsia"/>
                <w:b/>
                <w:kern w:val="0"/>
                <w:sz w:val="48"/>
                <w:szCs w:val="48"/>
              </w:rPr>
              <w:t>局权责清单问</w:t>
            </w:r>
            <w:proofErr w:type="gramStart"/>
            <w:r w:rsidRPr="00645007">
              <w:rPr>
                <w:rFonts w:ascii="方正小标宋简体" w:eastAsia="方正小标宋简体" w:hAnsi="宋体" w:cs="宋体" w:hint="eastAsia"/>
                <w:b/>
                <w:kern w:val="0"/>
                <w:sz w:val="48"/>
                <w:szCs w:val="48"/>
              </w:rPr>
              <w:t>责依据</w:t>
            </w:r>
            <w:proofErr w:type="gramEnd"/>
          </w:p>
        </w:tc>
      </w:tr>
      <w:tr w:rsidR="00E12533" w:rsidRPr="00E12533" w:rsidTr="00E12533">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E12533">
        <w:trPr>
          <w:trHeight w:val="109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w:t>
            </w:r>
          </w:p>
        </w:tc>
        <w:tc>
          <w:tcPr>
            <w:tcW w:w="2027"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r>
      <w:tr w:rsidR="00E12533" w:rsidRPr="00E12533" w:rsidTr="00E12533">
        <w:trPr>
          <w:trHeight w:val="82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w:t>
            </w:r>
          </w:p>
        </w:tc>
        <w:tc>
          <w:tcPr>
            <w:tcW w:w="2027"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w:t>
            </w:r>
          </w:p>
        </w:tc>
      </w:tr>
      <w:tr w:rsidR="00E12533" w:rsidRPr="00E12533" w:rsidTr="00E12533">
        <w:trPr>
          <w:trHeight w:val="239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w:t>
            </w:r>
          </w:p>
        </w:tc>
        <w:tc>
          <w:tcPr>
            <w:tcW w:w="2027"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《行政许可法》第三十二条“行</w:t>
            </w:r>
            <w:proofErr w:type="gramStart"/>
            <w:r w:rsidRPr="00E12533">
              <w:rPr>
                <w:rFonts w:ascii="方正小标宋简体" w:eastAsia="方正小标宋简体" w:hAnsi="宋体" w:cs="宋体" w:hint="eastAsia"/>
                <w:kern w:val="0"/>
                <w:sz w:val="20"/>
                <w:szCs w:val="20"/>
              </w:rPr>
              <w:t>玫</w:t>
            </w:r>
            <w:proofErr w:type="gramEnd"/>
            <w:r w:rsidRPr="00E12533">
              <w:rPr>
                <w:rFonts w:ascii="方正小标宋简体" w:eastAsia="方正小标宋简体" w:hAnsi="宋体" w:cs="宋体" w:hint="eastAsia"/>
                <w:kern w:val="0"/>
                <w:sz w:val="20"/>
                <w:szCs w:val="20"/>
              </w:rPr>
              <w:t>机关对申请人提出的行政许可申请，应当根据下列情况分别</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处理：（一）申请事项依法不需要取得行政许可的，应当即时告知申请人不受理；（二）申请事项依法不属于本行政机关职权范围的，应当即时</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tc>
      </w:tr>
      <w:tr w:rsidR="00E12533" w:rsidRPr="00E12533" w:rsidTr="00491174">
        <w:trPr>
          <w:trHeight w:val="98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w:t>
            </w:r>
          </w:p>
        </w:tc>
        <w:tc>
          <w:tcPr>
            <w:tcW w:w="2027"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nil"/>
              <w:left w:val="nil"/>
              <w:bottom w:val="single" w:sz="4" w:space="0" w:color="auto"/>
              <w:right w:val="single" w:sz="4" w:space="0" w:color="auto"/>
            </w:tcBorders>
            <w:shd w:val="clear" w:color="auto" w:fill="auto"/>
            <w:vAlign w:val="center"/>
            <w:hideMark/>
          </w:tcPr>
          <w:p w:rsidR="00E12533" w:rsidRPr="00E12533" w:rsidRDefault="00E12533" w:rsidP="00491174">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91174">
        <w:trPr>
          <w:trHeight w:val="13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《行政许可法》第三十四条：行政机关应当对申请人提交的申请材料进行审查。申请人提交的申请材料齐全、符合法定形式，行政机关能够当场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决定的，应当当场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书面的行政许可决定。根据法定条件和程序，需要对申请材料的实质内容进行核实的，行政机关应当指派两名以上工作人员进行核查。</w:t>
            </w:r>
          </w:p>
        </w:tc>
      </w:tr>
      <w:tr w:rsidR="00E12533" w:rsidRPr="00E12533" w:rsidTr="004B0248">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五条：依法应当先经下级行政机关审查后报上级行政机关决定的行政行可，下级行政机关应当在法定期限内将初步审查意见和全部申请材料直接报送上级行政机关。上级行政机关不得要求申请人重复提供申请材料。</w:t>
            </w:r>
          </w:p>
        </w:tc>
      </w:tr>
      <w:tr w:rsidR="00E12533" w:rsidRPr="00E12533" w:rsidTr="004B0248">
        <w:trPr>
          <w:trHeight w:val="11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tc>
      </w:tr>
      <w:tr w:rsidR="00E12533" w:rsidRPr="00E12533" w:rsidTr="00491174">
        <w:trPr>
          <w:trHeight w:val="133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8</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取水许可监督管理办法》第十八条取水许可审批机关在审查取水许可申请时，应对节约用水措施和节水设施的设计任务书（项目建议书）中的如下主要内容进行审查：（一）单位产品用水量是否超过用水定额；（二）节水工艺和设施是否可靠；（三）在取水口是否安装合格的计量设施；（四）节水挖潜措施是否可行。</w:t>
            </w:r>
          </w:p>
        </w:tc>
      </w:tr>
      <w:tr w:rsidR="00E12533" w:rsidRPr="00E12533" w:rsidTr="004B0248">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9</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《行政许可法》第三十七条：行政机关对行政许可</w:t>
            </w:r>
            <w:proofErr w:type="gramStart"/>
            <w:r w:rsidRPr="00E12533">
              <w:rPr>
                <w:rFonts w:ascii="方正小标宋简体" w:eastAsia="方正小标宋简体" w:hAnsi="宋体" w:cs="宋体" w:hint="eastAsia"/>
                <w:kern w:val="0"/>
                <w:sz w:val="20"/>
                <w:szCs w:val="20"/>
              </w:rPr>
              <w:t>申请进宪审查</w:t>
            </w:r>
            <w:proofErr w:type="gramEnd"/>
            <w:r w:rsidRPr="00E12533">
              <w:rPr>
                <w:rFonts w:ascii="方正小标宋简体" w:eastAsia="方正小标宋简体" w:hAnsi="宋体" w:cs="宋体" w:hint="eastAsia"/>
                <w:kern w:val="0"/>
                <w:sz w:val="20"/>
                <w:szCs w:val="20"/>
              </w:rPr>
              <w:t>后，除当场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行政许可决定的外，应当在法定期限内按照规定程序</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w:t>
            </w:r>
          </w:p>
        </w:tc>
      </w:tr>
      <w:tr w:rsidR="00E12533" w:rsidRPr="00E12533" w:rsidTr="004B0248">
        <w:trPr>
          <w:trHeight w:val="109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《行政许可法》第三十八条：申请人的申请符合法定条件、标准的，行政机关应当依法</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准予行政许可的书面决定。行政机关依法</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不予行政许可的书面决定的，应当说明理由，并告知申请人享有依法申请行政复议或者提起行政诉讼的权利。</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91174">
        <w:trPr>
          <w:trHeight w:val="15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《行政许可法》第三十九条：行政机关</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的决定，需要颁发行政许可证件，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的合格的设备、设施、产品、物品上加贴标签或者加盖检验、检测、检疫印章</w:t>
            </w:r>
          </w:p>
        </w:tc>
      </w:tr>
      <w:tr w:rsidR="00E12533" w:rsidRPr="00E12533" w:rsidTr="00491174">
        <w:trPr>
          <w:trHeight w:val="9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《行政许可法》第四十一条：法律、行政法规设定的行政许可，其适用范围没有地域限制的，申请人取得的行政许可在全国范围内有效。</w:t>
            </w:r>
          </w:p>
        </w:tc>
      </w:tr>
      <w:tr w:rsidR="00E12533" w:rsidRPr="00E12533" w:rsidTr="00491174">
        <w:trPr>
          <w:trHeight w:val="16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《行政许可法》第四十二条：除可以当场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行政许可决定的外，行政机关应当自受理行政许可申请之日起二十日内</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行政许可决定。二十日内不能</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r>
      <w:tr w:rsidR="00E12533" w:rsidRPr="00E12533" w:rsidTr="004B0248">
        <w:trPr>
          <w:trHeight w:val="10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《行政许可法》第四十四条：行政机关</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准予行政许可的决定，应当自</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决定之日起十日内向申请人颁发、送达</w:t>
            </w:r>
            <w:proofErr w:type="gramStart"/>
            <w:r w:rsidRPr="00E12533">
              <w:rPr>
                <w:rFonts w:ascii="方正小标宋简体" w:eastAsia="方正小标宋简体" w:hAnsi="宋体" w:cs="宋体" w:hint="eastAsia"/>
                <w:kern w:val="0"/>
                <w:sz w:val="20"/>
                <w:szCs w:val="20"/>
              </w:rPr>
              <w:t>行政许呆证件</w:t>
            </w:r>
            <w:proofErr w:type="gramEnd"/>
            <w:r w:rsidRPr="00E12533">
              <w:rPr>
                <w:rFonts w:ascii="方正小标宋简体" w:eastAsia="方正小标宋简体" w:hAnsi="宋体" w:cs="宋体" w:hint="eastAsia"/>
                <w:kern w:val="0"/>
                <w:sz w:val="20"/>
                <w:szCs w:val="20"/>
              </w:rPr>
              <w:t>，或者加贴标签、加盖检验、检测、检疫印章。</w:t>
            </w:r>
          </w:p>
        </w:tc>
      </w:tr>
      <w:tr w:rsidR="00E12533" w:rsidRPr="00E12533" w:rsidTr="004B024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《行政许可法》第四十五条：行政机关</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行政许可决定，依法需要听证、招标、拍卖、检验、检测、检疫、鉴定和专家评审的，所需时间不计算在本节规定的期限内。行政机关应当将所需时间书面告知申请人。</w:t>
            </w:r>
          </w:p>
        </w:tc>
      </w:tr>
      <w:tr w:rsidR="00E12533" w:rsidRPr="00E12533" w:rsidTr="004B0248">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《行政许可法》第六十一条：行政机关应当建立健全监督制度，通过核查反映被许可人从事行政许可事项活动情况的有关材料，履行监督责任。</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《行政许可法》第六十三条：行政机关实施监督检查，不得妨碍被许可人正常的生产经营活动，不得索取或者收受被许可人的财物，不得谋取其他利益。</w:t>
            </w:r>
          </w:p>
        </w:tc>
      </w:tr>
      <w:tr w:rsidR="00E12533" w:rsidRPr="00E12533" w:rsidTr="004B0248">
        <w:trPr>
          <w:trHeight w:val="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18</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《行政许可法》第六十四条：被许可人在</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行政许可决定的行政机关管辖区域</w:t>
            </w:r>
            <w:proofErr w:type="gramStart"/>
            <w:r w:rsidRPr="00E12533">
              <w:rPr>
                <w:rFonts w:ascii="方正小标宋简体" w:eastAsia="方正小标宋简体" w:hAnsi="宋体" w:cs="宋体" w:hint="eastAsia"/>
                <w:kern w:val="0"/>
                <w:sz w:val="20"/>
                <w:szCs w:val="20"/>
              </w:rPr>
              <w:t>外违法</w:t>
            </w:r>
            <w:proofErr w:type="gramEnd"/>
            <w:r w:rsidRPr="00E12533">
              <w:rPr>
                <w:rFonts w:ascii="方正小标宋简体" w:eastAsia="方正小标宋简体" w:hAnsi="宋体" w:cs="宋体" w:hint="eastAsia"/>
                <w:kern w:val="0"/>
                <w:sz w:val="20"/>
                <w:szCs w:val="20"/>
              </w:rPr>
              <w:t>从事行政许可事项活动的，违法行为发生地的行政机关应当依法将被许可人的违法事实、处理结果抄告</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行政许可决定的行政机关。</w:t>
            </w:r>
          </w:p>
        </w:tc>
      </w:tr>
      <w:tr w:rsidR="00E12533" w:rsidRPr="00E12533" w:rsidTr="004B0248">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19</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《行政许可法》第六十五条：个人和组织发现违法从事行政许可事项的活动，有权向行政机关举报，行政机关应当及时核实、处理。</w:t>
            </w:r>
          </w:p>
        </w:tc>
      </w:tr>
      <w:tr w:rsidR="00E12533" w:rsidRPr="00E12533" w:rsidTr="004B0248">
        <w:trPr>
          <w:trHeight w:val="13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《行政许可法》第六十九条：有下列情形之一的，</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行政许可决定的行政机关或者其上级行政机关，根据利害关系人的请求或者依据职权，可以撤销行政许可：（一）行政机关工作人员滥用职权、玩忽职守</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准予行政许可决定的；（二）超越法定职权</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准予行政许可决定的；（三）违反法定程序</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准予行政许可决定的；（四）对不具备申请资格或者不符合法定条件的申请人准予行政许可的；（五）依法可以撤销行政许可的其他情形。</w:t>
            </w:r>
          </w:p>
        </w:tc>
      </w:tr>
      <w:tr w:rsidR="00E12533" w:rsidRPr="00E12533" w:rsidTr="004B0248">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许可法》第七十条：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w:t>
            </w:r>
          </w:p>
        </w:tc>
      </w:tr>
      <w:tr w:rsidR="00E12533" w:rsidRPr="00E12533" w:rsidTr="004B0248">
        <w:trPr>
          <w:trHeight w:val="1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《山西省实施﹤中华人民共和国水土保持法﹥办法》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实施﹤中华人民共和国水土保持法﹥办法》第三十一条“水土保持监督检查人员对生产建设项目水土保持方案实施情况的跟踪检查的内容包括：（一）水土保持方案报批及其后续设计情况；（二）水土保持工作管理制度的建立以及落实情况；（三）水土保持工程实施进度、质量以及防治效果；（四）水土保持监测、监理工作情况；（五）水土保持方案变更及其手续办理情况；（六）水土保持补偿费缴纳情况；（七）水土保持设施验收情况。”</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11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《行政处罚法》第三十六条“除本法第三十三条规定的可以当场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的行政处罚外，行政机关发现公民，法人或者其他组织有依法应当给予行政处罚的行为的，必须全面、客观、公正地调查，收集有关证据必要时，依照法律、法规的规定、可以进行检查。</w:t>
            </w:r>
          </w:p>
        </w:tc>
      </w:tr>
      <w:tr w:rsidR="00E12533" w:rsidRPr="00E12533" w:rsidTr="004B0248">
        <w:trPr>
          <w:trHeight w:val="11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《水行政处罚实施办法》第二十条“公民、法人或者其他组织违反水行政管理秩序的行为，依法应当给予水行政处罚的，水行政处罚机关应当全面、公正、客观地调查，收集有关证据，查明事实。</w:t>
            </w:r>
          </w:p>
        </w:tc>
      </w:tr>
      <w:tr w:rsidR="00E12533" w:rsidRPr="00E12533" w:rsidTr="004B0248">
        <w:trPr>
          <w:trHeight w:val="11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《水行政处罚实施办法》第二十四条除依法可以当场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水行政处罚决定的以外、公民，法人或者其他组织有符合下列条件的违法行为的，水行政处罚机关应当立案查处......</w:t>
            </w:r>
          </w:p>
        </w:tc>
      </w:tr>
      <w:tr w:rsidR="00E12533" w:rsidRPr="00E12533" w:rsidTr="004B0248">
        <w:trPr>
          <w:trHeight w:val="12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处理决定，在此期间，当事人或者有关人员不得销毁或者转移证据。执法人员与当事人有直接利害关系的，应当回避。</w:t>
            </w:r>
          </w:p>
        </w:tc>
      </w:tr>
      <w:tr w:rsidR="00E12533" w:rsidRPr="00E12533" w:rsidTr="004B0248">
        <w:trPr>
          <w:trHeight w:val="11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《行政处罚法》第三十七条 行政机关在调查或者进行检查时执法人员不得少于两人，并应当向当事人或者有关人员出示证件。当事人或者有关人员应当如实回答询问，并协助调查或者检查，不得阻扰。询问或者检查应当制作笔录。</w:t>
            </w:r>
          </w:p>
        </w:tc>
      </w:tr>
      <w:tr w:rsidR="00E12533" w:rsidRPr="00E12533" w:rsidTr="004B0248">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28</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 xml:space="preserve">《水行政年处罚实施办法》第二十五条“对立案查处的案件，水行政处罚机关应当及时指派两名以上水政监察人员进行调查；必要时，依据法律、法规的规定，可以进行检查。”                                                       </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29</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《行政处罚法》第三十八条“调查终结，行政机关负责人应当对调查结果进行审查，根据不同情况，分别</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如下决定：（一）确有应受行政处罚的违法行为的，根据情节轻重及具体情况，</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tc>
      </w:tr>
      <w:tr w:rsidR="00E12533" w:rsidRPr="00E12533" w:rsidTr="004B0248">
        <w:trPr>
          <w:trHeight w:val="10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第三十条“对违法行为调查终结，水政监察人员应当就案件的事实、证据、处罚依据和处罚意见等，向水行政处罚机关提出书面报告，水行政处罚机关应当对调查结果进行审查，并根据情况分别</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如下决定</w:t>
            </w:r>
          </w:p>
        </w:tc>
      </w:tr>
      <w:tr w:rsidR="00E12533" w:rsidRPr="00E12533" w:rsidTr="004B0248">
        <w:trPr>
          <w:trHeight w:val="10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《行政处罚法》第三十一条“行政机关在</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行政处罚决定之前，应当告知当事人</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行政处罚的事实、理由及依据，并告知当事人依法享有的权利。</w:t>
            </w:r>
          </w:p>
        </w:tc>
      </w:tr>
      <w:tr w:rsidR="00E12533" w:rsidRPr="00E12533" w:rsidTr="004B024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tc>
      </w:tr>
      <w:tr w:rsidR="00E12533" w:rsidRPr="00E12533" w:rsidTr="004B0248">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《行政处罚法》第三十九条“行政机关依照本法第三十八条的规定给予行政处罚，应当制作行政处罚决定书。行政处罚决定书应当载明下列事项</w:t>
            </w:r>
            <w:r w:rsidR="00491174">
              <w:rPr>
                <w:rFonts w:ascii="方正小标宋简体" w:eastAsia="方正小标宋简体" w:hAnsi="宋体" w:cs="宋体" w:hint="eastAsia"/>
                <w:kern w:val="0"/>
                <w:sz w:val="20"/>
                <w:szCs w:val="20"/>
              </w:rPr>
              <w:t>。</w:t>
            </w:r>
          </w:p>
        </w:tc>
      </w:tr>
      <w:tr w:rsidR="00E12533" w:rsidRPr="00E12533" w:rsidTr="004B0248">
        <w:trPr>
          <w:trHeight w:val="10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《水行政年处罚实施办法》第三十一条“水行政处罚机关在</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水行政处罚决定之前，应当口头或者书面告知当事人给予水行政处罚的事实、理由、依据和拟作出的水行政处罚决事实上，并告知事人依法享有的权利。</w:t>
            </w:r>
          </w:p>
        </w:tc>
      </w:tr>
      <w:tr w:rsidR="00E12533" w:rsidRPr="00E12533" w:rsidTr="004B0248">
        <w:trPr>
          <w:trHeight w:val="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《水行政年处罚实施办法》第三十二条水行政处罚机关</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水行政处罚决定，应当制作水行政处罚决定书。水行政处罚决定书须载明下列事项</w:t>
            </w:r>
            <w:r w:rsidR="00491174">
              <w:rPr>
                <w:rFonts w:ascii="方正小标宋简体" w:eastAsia="方正小标宋简体" w:hAnsi="宋体" w:cs="宋体" w:hint="eastAsia"/>
                <w:kern w:val="0"/>
                <w:sz w:val="20"/>
                <w:szCs w:val="20"/>
              </w:rPr>
              <w:t>。</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《行政处罚法》第四十条  行政处罚决定书应当在宣告后当场交付当事人;当事人不在场的,行政机关应当在七日内依照民事诉讼法的有关规定,将行政处罚决定书送达当事人.</w:t>
            </w:r>
          </w:p>
        </w:tc>
      </w:tr>
      <w:tr w:rsidR="00E12533" w:rsidRPr="00E12533" w:rsidTr="004B0248">
        <w:trPr>
          <w:trHeight w:val="8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《行政处罚法》第四十四条行政处罚决定依法</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后,当事人应当在行政处罚决定的期限内,予以履行.</w:t>
            </w:r>
          </w:p>
        </w:tc>
      </w:tr>
      <w:tr w:rsidR="00E12533" w:rsidRPr="00E12533" w:rsidTr="004B0248">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38</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《水行政年处罚实施办法》第四十六条  水行政处罚决定</w:t>
            </w:r>
            <w:proofErr w:type="gramStart"/>
            <w:r w:rsidRPr="00E12533">
              <w:rPr>
                <w:rFonts w:ascii="方正小标宋简体" w:eastAsia="方正小标宋简体" w:hAnsi="宋体" w:cs="宋体" w:hint="eastAsia"/>
                <w:kern w:val="0"/>
                <w:sz w:val="20"/>
                <w:szCs w:val="20"/>
              </w:rPr>
              <w:t>作出</w:t>
            </w:r>
            <w:proofErr w:type="gramEnd"/>
            <w:r w:rsidRPr="00E12533">
              <w:rPr>
                <w:rFonts w:ascii="方正小标宋简体" w:eastAsia="方正小标宋简体" w:hAnsi="宋体" w:cs="宋体" w:hint="eastAsia"/>
                <w:kern w:val="0"/>
                <w:sz w:val="20"/>
                <w:szCs w:val="20"/>
              </w:rPr>
              <w:t>后,当事人应当履行.</w:t>
            </w:r>
          </w:p>
        </w:tc>
      </w:tr>
      <w:tr w:rsidR="00E12533" w:rsidRPr="00E12533" w:rsidTr="004B024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39</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《水行政年处罚实施办法》第四十七条  当事人对水行政处罚决定不服的,可以依法申请行政复议或者提起行政诉讼。复议或者行政诉讼期间，水行政处罚不停止执行。法律另有规定的除外。</w:t>
            </w:r>
          </w:p>
        </w:tc>
      </w:tr>
      <w:tr w:rsidR="00E12533" w:rsidRPr="00E12533" w:rsidTr="004B0248">
        <w:trPr>
          <w:trHeight w:val="10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《水行政处罚实施办法》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《水行政年处罚实施办法》第二十六条“调查人员与本案有直接利害关系的，应当回避。被调查人认为调查人员与本案有直接利害关系的，可以向水行政处罚机关申请其回避；是否回避，由水行政处罚机关决定。</w:t>
            </w:r>
          </w:p>
        </w:tc>
      </w:tr>
      <w:tr w:rsidR="00E12533" w:rsidRPr="00E12533" w:rsidTr="004B0248">
        <w:trPr>
          <w:trHeight w:val="10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《中华人民共和国行政强制法》第三十四条“行政机关依法</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行政决定后，当事人在行政机关决定的期限内不履行义务的，具有行政强制执行权的行政机关依照本章规定强制执行。</w:t>
            </w:r>
          </w:p>
        </w:tc>
      </w:tr>
      <w:tr w:rsidR="00E12533" w:rsidRPr="00E12533" w:rsidTr="004B0248">
        <w:trPr>
          <w:trHeight w:val="11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《中华人民共和国行政强制法》第三十五条“行政机关</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强制执行决定前，应当事先催告当事人履行义务。催告应当以书面形式</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，并载明下列事项：（一）履行义务的期限；（二）履行义务的方式；（三）涉及金钱给付的，应当有明确的金额和给付方式；（四）当事人依法享有的陈述权和申辩权。</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91174">
        <w:trPr>
          <w:trHeight w:val="15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《中华人民共和国行政强制法》第三十七条“经催告，当事人逾期仍不履行行政决定，且无正当理由的，行政机关可以</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强制执行决定。强制执行决定应当以书面形式</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名财物迹象的，行政机关可以</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立即强制执行决定。</w:t>
            </w:r>
          </w:p>
        </w:tc>
      </w:tr>
      <w:tr w:rsidR="00E12533" w:rsidRPr="00E12533" w:rsidTr="004B0248">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《中华人民共和国行政强制法》第三十八条“催告书、行政强制执行决定书应当直接送达当事人。当事人拒绝接收或者无法直接送达当事人的，应当依照《中华人民共和国民事诉讼法》的有关规定送达。</w:t>
            </w:r>
          </w:p>
        </w:tc>
      </w:tr>
      <w:tr w:rsidR="00E12533" w:rsidRPr="00E12533" w:rsidTr="004B0248">
        <w:trPr>
          <w:trHeight w:val="19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《中华人民共和国行政强制法》第五十一条</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应当遵守下列规定：（一）</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前送达决定书，</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决定书应当载明当事人的姓名或者名称、地址，</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的理村官的互动交流平台由和依据、方式和时间、标的、费用预算以及</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人；（二）</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三日前，催告当事人履行，当事人履行的，停止代履行；（三）</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时，</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决定的行政机关应当派员到场监督；（四）</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完毕，行政机关到场监督的工作人员、</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人和当事人或者见证人应当在执行文书上签名或者盖章。</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的费用按照成本合理确定，由当事人承担。但是，法律另有规定的除外。</w:t>
            </w:r>
            <w:proofErr w:type="gramStart"/>
            <w:r w:rsidRPr="00E12533">
              <w:rPr>
                <w:rFonts w:ascii="宋体" w:eastAsia="宋体" w:hAnsi="宋体" w:cs="宋体" w:hint="eastAsia"/>
                <w:color w:val="000000"/>
                <w:kern w:val="0"/>
                <w:sz w:val="20"/>
                <w:szCs w:val="20"/>
              </w:rPr>
              <w:t>代履行</w:t>
            </w:r>
            <w:proofErr w:type="gramEnd"/>
            <w:r w:rsidRPr="00E12533">
              <w:rPr>
                <w:rFonts w:ascii="宋体" w:eastAsia="宋体" w:hAnsi="宋体" w:cs="宋体" w:hint="eastAsia"/>
                <w:color w:val="000000"/>
                <w:kern w:val="0"/>
                <w:sz w:val="20"/>
                <w:szCs w:val="20"/>
              </w:rPr>
              <w:t>不得采用暴力、胁迫以及其他非法方式。</w:t>
            </w:r>
          </w:p>
        </w:tc>
      </w:tr>
      <w:tr w:rsidR="00E12533" w:rsidRPr="00E12533" w:rsidTr="00491174">
        <w:trPr>
          <w:trHeight w:val="12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《中华人民共和国行政强制法》第五十条“行政机关依法</w:t>
            </w:r>
            <w:proofErr w:type="gramStart"/>
            <w:r w:rsidRPr="00E12533">
              <w:rPr>
                <w:rFonts w:ascii="宋体" w:eastAsia="宋体" w:hAnsi="宋体" w:cs="宋体" w:hint="eastAsia"/>
                <w:color w:val="000000"/>
                <w:kern w:val="0"/>
                <w:sz w:val="20"/>
                <w:szCs w:val="20"/>
              </w:rPr>
              <w:t>作出</w:t>
            </w:r>
            <w:proofErr w:type="gramEnd"/>
            <w:r w:rsidRPr="00E12533">
              <w:rPr>
                <w:rFonts w:ascii="宋体" w:eastAsia="宋体" w:hAnsi="宋体" w:cs="宋体" w:hint="eastAsia"/>
                <w:color w:val="000000"/>
                <w:kern w:val="0"/>
                <w:sz w:val="20"/>
                <w:szCs w:val="20"/>
              </w:rPr>
              <w:t>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r>
      <w:tr w:rsidR="00E12533" w:rsidRPr="00E12533" w:rsidTr="004B0248">
        <w:trPr>
          <w:trHeight w:val="11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五十三条“当事人在法定期限内不申请行政复议或者提起行政诉讼，又不履行政决定的，没有行政强制执行权的行政机关可以自期限届满之日起三个月内，依照本章规定申请人民法院强制执行。</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48</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《中华人民共和国行政强制法》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《中华人民共和国行政强制法》第十五条行政强制的设定机关应当定期对其设定的行政强制进行评价，并对不适当的行政强制予以修改或者废止</w:t>
            </w:r>
            <w:r w:rsidR="00491174">
              <w:rPr>
                <w:rFonts w:ascii="宋体" w:eastAsia="宋体" w:hAnsi="宋体" w:cs="宋体" w:hint="eastAsia"/>
                <w:color w:val="000000"/>
                <w:kern w:val="0"/>
                <w:sz w:val="20"/>
                <w:szCs w:val="20"/>
              </w:rPr>
              <w:t>。</w:t>
            </w:r>
          </w:p>
        </w:tc>
      </w:tr>
      <w:tr w:rsidR="00E12533" w:rsidRPr="00E12533" w:rsidTr="004B0248">
        <w:trPr>
          <w:trHeight w:val="18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49</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《取水许可和水资源费征收管理条例》</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kern w:val="0"/>
                <w:sz w:val="20"/>
                <w:szCs w:val="20"/>
              </w:rPr>
            </w:pPr>
            <w:r w:rsidRPr="00E12533">
              <w:rPr>
                <w:rFonts w:ascii="宋体" w:eastAsia="宋体" w:hAnsi="宋体" w:cs="宋体" w:hint="eastAsia"/>
                <w:kern w:val="0"/>
                <w:sz w:val="20"/>
                <w:szCs w:val="20"/>
              </w:rPr>
              <w:t>《取水许可和水资源费征收管理条例》第二十八条取水单位或者个人应当缴纳水资源费。“取水单位或者个人应当缴纳水资源费。取水单位或者个人应当按照经批准的年度取水计划取水。超计划或者超定额取水的，对超计划或者超定额部分累进收取水资源费。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p>
        </w:tc>
      </w:tr>
      <w:tr w:rsidR="00E12533" w:rsidRPr="00E12533" w:rsidTr="004B0248">
        <w:trPr>
          <w:trHeight w:val="12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50</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《取水许可和水资源费征收管理条例》</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kern w:val="0"/>
                <w:sz w:val="20"/>
                <w:szCs w:val="20"/>
              </w:rPr>
            </w:pPr>
            <w:r w:rsidRPr="00E12533">
              <w:rPr>
                <w:rFonts w:ascii="宋体" w:eastAsia="宋体" w:hAnsi="宋体" w:cs="宋体" w:hint="eastAsia"/>
                <w:kern w:val="0"/>
                <w:sz w:val="20"/>
                <w:szCs w:val="20"/>
              </w:rPr>
              <w:t>《取水许可和水资源费征收管理条例》第三十二条“水资源费缴纳数额根据取水口所在地下水资源费征收标准和实际取水量确定。火力发电用水和火力发电</w:t>
            </w:r>
            <w:proofErr w:type="gramStart"/>
            <w:r w:rsidRPr="00E12533">
              <w:rPr>
                <w:rFonts w:ascii="宋体" w:eastAsia="宋体" w:hAnsi="宋体" w:cs="宋体" w:hint="eastAsia"/>
                <w:kern w:val="0"/>
                <w:sz w:val="20"/>
                <w:szCs w:val="20"/>
              </w:rPr>
              <w:t>贯</w:t>
            </w:r>
            <w:proofErr w:type="gramEnd"/>
            <w:r w:rsidRPr="00E12533">
              <w:rPr>
                <w:rFonts w:ascii="宋体" w:eastAsia="宋体" w:hAnsi="宋体" w:cs="宋体" w:hint="eastAsia"/>
                <w:kern w:val="0"/>
                <w:sz w:val="20"/>
                <w:szCs w:val="20"/>
              </w:rPr>
              <w:t>流式冷却用水可以根据取水口所在地水资源费征收标准和实际发电量确定缴纳数额。</w:t>
            </w:r>
          </w:p>
        </w:tc>
      </w:tr>
      <w:tr w:rsidR="00E12533" w:rsidRPr="00E12533" w:rsidTr="00491174">
        <w:trPr>
          <w:trHeight w:val="21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51</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《取水许可和水资源费征收管理条例》</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kern w:val="0"/>
                <w:sz w:val="20"/>
                <w:szCs w:val="20"/>
              </w:rPr>
            </w:pPr>
            <w:r w:rsidRPr="00E12533">
              <w:rPr>
                <w:rFonts w:ascii="宋体" w:eastAsia="宋体" w:hAnsi="宋体" w:cs="宋体" w:hint="eastAsia"/>
                <w:kern w:val="0"/>
                <w:sz w:val="20"/>
                <w:szCs w:val="20"/>
              </w:rPr>
              <w:t>《取水许可和水资源费征收管理条例》第三十三条“取水审批机关确定水资源费缴纳数额后，应当向取水单位或者个人送达水资源费缴纳通知单，取水单位或者个人应当收到缴纳通知单之日起7日内办理缴纳手续。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w:t>
            </w:r>
            <w:proofErr w:type="gramStart"/>
            <w:r w:rsidRPr="00E12533">
              <w:rPr>
                <w:rFonts w:ascii="宋体" w:eastAsia="宋体" w:hAnsi="宋体" w:cs="宋体" w:hint="eastAsia"/>
                <w:kern w:val="0"/>
                <w:sz w:val="20"/>
                <w:szCs w:val="20"/>
              </w:rPr>
              <w:t>水从事</w:t>
            </w:r>
            <w:proofErr w:type="gramEnd"/>
            <w:r w:rsidRPr="00E12533">
              <w:rPr>
                <w:rFonts w:ascii="宋体" w:eastAsia="宋体" w:hAnsi="宋体" w:cs="宋体" w:hint="eastAsia"/>
                <w:kern w:val="0"/>
                <w:sz w:val="20"/>
                <w:szCs w:val="20"/>
              </w:rPr>
              <w:t>农业生产的，由用水单位或者个人按照实际用水量向供水工程单位缴纳水费，由供水工程单位统一缴纳水资源费；水资源费计入供水成本。</w:t>
            </w:r>
          </w:p>
        </w:tc>
      </w:tr>
      <w:tr w:rsidR="00E12533" w:rsidRPr="00E12533" w:rsidTr="00491174">
        <w:trPr>
          <w:trHeight w:val="1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52</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《取水许可和水资源费征收管理条例》</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kern w:val="0"/>
                <w:sz w:val="20"/>
                <w:szCs w:val="20"/>
              </w:rPr>
            </w:pPr>
            <w:r w:rsidRPr="00E12533">
              <w:rPr>
                <w:rFonts w:ascii="宋体" w:eastAsia="宋体" w:hAnsi="宋体" w:cs="宋体" w:hint="eastAsia"/>
                <w:kern w:val="0"/>
                <w:sz w:val="20"/>
                <w:szCs w:val="20"/>
              </w:rPr>
              <w:t>《取水许可和水资源费征收管理条例》第三十四条“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w:t>
            </w:r>
            <w:proofErr w:type="gramStart"/>
            <w:r w:rsidRPr="00E12533">
              <w:rPr>
                <w:rFonts w:ascii="宋体" w:eastAsia="宋体" w:hAnsi="宋体" w:cs="宋体" w:hint="eastAsia"/>
                <w:kern w:val="0"/>
                <w:sz w:val="20"/>
                <w:szCs w:val="20"/>
              </w:rPr>
              <w:t>作出</w:t>
            </w:r>
            <w:proofErr w:type="gramEnd"/>
            <w:r w:rsidRPr="00E12533">
              <w:rPr>
                <w:rFonts w:ascii="宋体" w:eastAsia="宋体" w:hAnsi="宋体" w:cs="宋体" w:hint="eastAsia"/>
                <w:kern w:val="0"/>
                <w:sz w:val="20"/>
                <w:szCs w:val="20"/>
              </w:rPr>
              <w:t>书面决定并通知申请人，期满未作决定的，视为同意。水资源费的缓缴期限最长不得超过90日。</w:t>
            </w:r>
          </w:p>
        </w:tc>
      </w:tr>
      <w:tr w:rsidR="00491174" w:rsidRPr="00E12533" w:rsidTr="009B354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lastRenderedPageBreak/>
              <w:t>序号</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法律法规规章名称</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491174" w:rsidRPr="00E12533" w:rsidRDefault="00491174" w:rsidP="009B3544">
            <w:pPr>
              <w:widowControl/>
              <w:jc w:val="center"/>
              <w:rPr>
                <w:rFonts w:ascii="方正小标宋简体" w:eastAsia="方正小标宋简体" w:hAnsi="宋体" w:cs="宋体"/>
                <w:b/>
                <w:kern w:val="0"/>
                <w:szCs w:val="21"/>
              </w:rPr>
            </w:pPr>
            <w:r w:rsidRPr="00E12533">
              <w:rPr>
                <w:rFonts w:ascii="方正小标宋简体" w:eastAsia="方正小标宋简体" w:hAnsi="宋体" w:cs="宋体" w:hint="eastAsia"/>
                <w:b/>
                <w:kern w:val="0"/>
                <w:szCs w:val="21"/>
              </w:rPr>
              <w:t>相关条款</w:t>
            </w:r>
          </w:p>
        </w:tc>
      </w:tr>
      <w:tr w:rsidR="00E12533" w:rsidRPr="00E12533" w:rsidTr="004B0248">
        <w:trPr>
          <w:trHeight w:val="12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53</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《山西省实施﹤中华人民共和国水土保持法﹥办法》</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《山西省实施﹤中华人民共和国水土保持法﹥办法》 第二十三条 在山区、</w:t>
            </w:r>
            <w:proofErr w:type="gramStart"/>
            <w:r w:rsidRPr="00E12533">
              <w:rPr>
                <w:rFonts w:ascii="宋体" w:eastAsia="宋体" w:hAnsi="宋体" w:cs="宋体" w:hint="eastAsia"/>
                <w:color w:val="000000"/>
                <w:kern w:val="0"/>
                <w:sz w:val="20"/>
                <w:szCs w:val="20"/>
              </w:rPr>
              <w:t>塬</w:t>
            </w:r>
            <w:proofErr w:type="gramEnd"/>
            <w:r w:rsidRPr="00E12533">
              <w:rPr>
                <w:rFonts w:ascii="宋体" w:eastAsia="宋体" w:hAnsi="宋体" w:cs="宋体" w:hint="eastAsia"/>
                <w:color w:val="000000"/>
                <w:kern w:val="0"/>
                <w:sz w:val="20"/>
                <w:szCs w:val="20"/>
              </w:rPr>
              <w:t>区、丘陵区、风沙区、河谷川道区以及水土保持规划确定的容易发生水土流失的区域，开办生产建设项目或者从事其他生产建设活动，扰动地表，损坏水土保持设施、地貌植被，不能恢复原有水土保持功能的，应当按照规定缴纳水土保持补偿费。</w:t>
            </w:r>
          </w:p>
        </w:tc>
      </w:tr>
      <w:tr w:rsidR="00E12533" w:rsidRPr="00E12533" w:rsidTr="00491174">
        <w:trPr>
          <w:trHeight w:val="21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54</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《山西省河道采砂收费管理实施细则》</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山西省河道采砂收费管理实施细则》第五条在河道采砂的单位或个人，必须向采砂河段、所在河道主管机关或河道管理单位提出河道采砂申请书，说明采砂河段、开采量、时间、范围、深度、路线、作业方式、弃料处理方案、安全度汛措施以及负责人、经审查批准领取许可证后方可开采。从事淘金和营业性采运砂、石、土料的单位和个人，获取河道采砂许可证后，还应按当地工商、物价和税务部门的规定办理有关手续。农民及河道两岸防护区的公民自产自用，需要开采少量砂、石、土料的，可持村委会或街道居委会证明，直接向所在县河道主管机关或河道管理单位提出书面或口头申请，由河道管理单位指定地点开采并免交采砂管理费。</w:t>
            </w:r>
          </w:p>
        </w:tc>
      </w:tr>
      <w:tr w:rsidR="00E12533" w:rsidRPr="00E12533" w:rsidTr="004B0248">
        <w:trPr>
          <w:trHeight w:val="11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55</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《山西省河道采砂收费管理实施细则》</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山西省河道采砂收费管理实施细则》第六条：经批准在河道管理范围内采砂的单位和个人，必须依照下列规定向发放河道采砂许可证的单位按月缴纳河道采砂管理费。开采砂、石、土料的，其管理费按当地市场销售价的15—20%计收。淘金和其它金属及非金属，按收购价的1%计收。</w:t>
            </w:r>
          </w:p>
        </w:tc>
      </w:tr>
      <w:tr w:rsidR="00E12533" w:rsidRPr="00E12533" w:rsidTr="004B0248">
        <w:trPr>
          <w:trHeight w:val="109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《山西省河道采砂收费管理实施细则》</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《山西省河道采砂收费管理实施细则》第六条：采砂管理费属行政事业性收费。各收费单位均应向当地物价部门申领收费许可证，并使用财政部门统一印制的收费票据。</w:t>
            </w:r>
          </w:p>
        </w:tc>
      </w:tr>
      <w:tr w:rsidR="00E12533" w:rsidRPr="00E12533" w:rsidTr="004B0248">
        <w:trPr>
          <w:trHeight w:val="9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57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center"/>
              <w:rPr>
                <w:rFonts w:ascii="方正小标宋简体" w:eastAsia="方正小标宋简体" w:hAnsi="宋体" w:cs="宋体"/>
                <w:kern w:val="0"/>
                <w:sz w:val="20"/>
                <w:szCs w:val="20"/>
              </w:rPr>
            </w:pPr>
            <w:r w:rsidRPr="00E12533">
              <w:rPr>
                <w:rFonts w:ascii="方正小标宋简体" w:eastAsia="方正小标宋简体" w:hAnsi="宋体" w:cs="宋体" w:hint="eastAsia"/>
                <w:kern w:val="0"/>
                <w:sz w:val="20"/>
                <w:szCs w:val="20"/>
              </w:rPr>
              <w:t>《山西省河道采砂收费管理实施细则》</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33" w:rsidRPr="00E12533" w:rsidRDefault="00E12533" w:rsidP="00E12533">
            <w:pPr>
              <w:widowControl/>
              <w:jc w:val="left"/>
              <w:rPr>
                <w:rFonts w:ascii="宋体" w:eastAsia="宋体" w:hAnsi="宋体" w:cs="宋体"/>
                <w:color w:val="000000"/>
                <w:kern w:val="0"/>
                <w:sz w:val="20"/>
                <w:szCs w:val="20"/>
              </w:rPr>
            </w:pPr>
            <w:r w:rsidRPr="00E12533">
              <w:rPr>
                <w:rFonts w:ascii="宋体" w:eastAsia="宋体" w:hAnsi="宋体" w:cs="宋体" w:hint="eastAsia"/>
                <w:color w:val="000000"/>
                <w:kern w:val="0"/>
                <w:sz w:val="20"/>
                <w:szCs w:val="20"/>
              </w:rPr>
              <w:t>《山西省河道采砂收费管理实施细则》第九条：违反河道管理规定的，可由县级以上河道主管机关根据《中华人民共和国水法》、《中华人民共和国河道管理条例》等法律、法规进行处罚。罚没收入一律上交同级财政。</w:t>
            </w:r>
          </w:p>
        </w:tc>
      </w:tr>
    </w:tbl>
    <w:p w:rsidR="00C66B52" w:rsidRDefault="00C66B52" w:rsidP="00E12533">
      <w:pPr>
        <w:tabs>
          <w:tab w:val="left" w:pos="3119"/>
        </w:tabs>
      </w:pPr>
    </w:p>
    <w:sectPr w:rsidR="00C66B52" w:rsidSect="00E1253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533"/>
    <w:rsid w:val="00491174"/>
    <w:rsid w:val="004A7588"/>
    <w:rsid w:val="004B0248"/>
    <w:rsid w:val="00645007"/>
    <w:rsid w:val="00C66B52"/>
    <w:rsid w:val="00E1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1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1253</Words>
  <Characters>7148</Characters>
  <Application>Microsoft Office Word</Application>
  <DocSecurity>0</DocSecurity>
  <Lines>59</Lines>
  <Paragraphs>16</Paragraphs>
  <ScaleCrop>false</ScaleCrop>
  <Company>China</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天镇编办崔晓</dc:creator>
  <cp:keywords/>
  <dc:description/>
  <cp:lastModifiedBy>天镇编办崔晓</cp:lastModifiedBy>
  <cp:revision>3</cp:revision>
  <dcterms:created xsi:type="dcterms:W3CDTF">2016-04-01T00:51:00Z</dcterms:created>
  <dcterms:modified xsi:type="dcterms:W3CDTF">2016-04-15T09:36:00Z</dcterms:modified>
</cp:coreProperties>
</file>