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0D" w:rsidRDefault="001D3C0D" w:rsidP="001D3C0D">
      <w:pPr>
        <w:pStyle w:val="1"/>
        <w:rPr>
          <w:color w:val="auto"/>
        </w:rPr>
      </w:pPr>
      <w:r>
        <w:rPr>
          <w:rFonts w:hint="eastAsia"/>
          <w:color w:val="auto"/>
        </w:rPr>
        <w:t>天镇县档案局权责清单问责依据</w:t>
      </w:r>
    </w:p>
    <w:tbl>
      <w:tblPr>
        <w:tblW w:w="14044" w:type="dxa"/>
        <w:jc w:val="center"/>
        <w:tblLayout w:type="fixed"/>
        <w:tblCellMar>
          <w:top w:w="57" w:type="dxa"/>
          <w:left w:w="57" w:type="dxa"/>
          <w:bottom w:w="57" w:type="dxa"/>
          <w:right w:w="57" w:type="dxa"/>
        </w:tblCellMar>
        <w:tblLook w:val="0000"/>
      </w:tblPr>
      <w:tblGrid>
        <w:gridCol w:w="886"/>
        <w:gridCol w:w="3965"/>
        <w:gridCol w:w="9171"/>
        <w:gridCol w:w="22"/>
      </w:tblGrid>
      <w:tr w:rsidR="001D3C0D" w:rsidTr="001D3C0D">
        <w:trPr>
          <w:gridAfter w:val="1"/>
          <w:wAfter w:w="20" w:type="dxa"/>
          <w:trHeight w:val="423"/>
          <w:tblHeader/>
          <w:jc w:val="center"/>
        </w:trPr>
        <w:tc>
          <w:tcPr>
            <w:tcW w:w="886" w:type="dxa"/>
            <w:tcBorders>
              <w:top w:val="single" w:sz="4" w:space="0" w:color="auto"/>
              <w:left w:val="single" w:sz="4" w:space="0" w:color="auto"/>
              <w:bottom w:val="nil"/>
              <w:right w:val="single" w:sz="4" w:space="0" w:color="auto"/>
            </w:tcBorders>
            <w:vAlign w:val="center"/>
          </w:tcPr>
          <w:p w:rsidR="001D3C0D" w:rsidRDefault="001D3C0D" w:rsidP="003729F2">
            <w:pPr>
              <w:pStyle w:val="a3"/>
              <w:rPr>
                <w:color w:val="auto"/>
              </w:rPr>
            </w:pPr>
            <w:r>
              <w:rPr>
                <w:rFonts w:hint="eastAsia"/>
                <w:color w:val="auto"/>
              </w:rPr>
              <w:t>序号</w:t>
            </w:r>
          </w:p>
        </w:tc>
        <w:tc>
          <w:tcPr>
            <w:tcW w:w="3966" w:type="dxa"/>
            <w:tcBorders>
              <w:top w:val="single" w:sz="4" w:space="0" w:color="auto"/>
              <w:left w:val="nil"/>
              <w:bottom w:val="nil"/>
              <w:right w:val="single" w:sz="4" w:space="0" w:color="auto"/>
            </w:tcBorders>
            <w:vAlign w:val="center"/>
          </w:tcPr>
          <w:p w:rsidR="001D3C0D" w:rsidRDefault="001D3C0D" w:rsidP="003729F2">
            <w:pPr>
              <w:pStyle w:val="a3"/>
              <w:rPr>
                <w:color w:val="auto"/>
              </w:rPr>
            </w:pPr>
            <w:r>
              <w:rPr>
                <w:rFonts w:hint="eastAsia"/>
                <w:color w:val="auto"/>
              </w:rPr>
              <w:t>法律法规规章名称</w:t>
            </w:r>
          </w:p>
        </w:tc>
        <w:tc>
          <w:tcPr>
            <w:tcW w:w="9172" w:type="dxa"/>
            <w:tcBorders>
              <w:top w:val="single" w:sz="4" w:space="0" w:color="auto"/>
              <w:left w:val="nil"/>
              <w:bottom w:val="nil"/>
              <w:right w:val="single" w:sz="4" w:space="0" w:color="auto"/>
            </w:tcBorders>
            <w:vAlign w:val="center"/>
          </w:tcPr>
          <w:p w:rsidR="001D3C0D" w:rsidRDefault="001D3C0D" w:rsidP="003729F2">
            <w:pPr>
              <w:pStyle w:val="a3"/>
              <w:rPr>
                <w:color w:val="auto"/>
              </w:rPr>
            </w:pPr>
            <w:r>
              <w:rPr>
                <w:rFonts w:hint="eastAsia"/>
                <w:color w:val="auto"/>
              </w:rPr>
              <w:t>相关条款</w:t>
            </w:r>
          </w:p>
        </w:tc>
      </w:tr>
      <w:tr w:rsidR="001D3C0D" w:rsidTr="001D3C0D">
        <w:trPr>
          <w:gridAfter w:val="1"/>
          <w:wAfter w:w="20" w:type="dxa"/>
          <w:trHeight w:val="2202"/>
          <w:jc w:val="center"/>
        </w:trPr>
        <w:tc>
          <w:tcPr>
            <w:tcW w:w="886" w:type="dxa"/>
            <w:tcBorders>
              <w:top w:val="single" w:sz="4" w:space="0" w:color="auto"/>
              <w:left w:val="single" w:sz="4" w:space="0" w:color="auto"/>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966" w:type="dxa"/>
            <w:tcBorders>
              <w:top w:val="single" w:sz="4" w:space="0" w:color="auto"/>
              <w:left w:val="nil"/>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2" w:type="dxa"/>
            <w:tcBorders>
              <w:top w:val="single" w:sz="4" w:space="0" w:color="auto"/>
              <w:left w:val="nil"/>
              <w:bottom w:val="single" w:sz="4" w:space="0" w:color="auto"/>
              <w:right w:val="single" w:sz="4" w:space="0" w:color="auto"/>
            </w:tcBorders>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第七十二条</w:t>
            </w:r>
            <w:r>
              <w:rPr>
                <w:rFonts w:ascii="宋体" w:eastAsia="宋体" w:hAnsi="宋体" w:cs="宋体" w:hint="eastAsia"/>
                <w:kern w:val="0"/>
                <w:sz w:val="18"/>
                <w:szCs w:val="18"/>
              </w:rPr>
              <w:t xml:space="preserve"> 行政机关及其工作人员违反本法的规定，有下列情形之一的，由其上级行政机关或者监察机关责令改正；情节严重的，对直接负责的主管人员和其他直接责任人员依法给予行政处分：</w:t>
            </w:r>
            <w:r>
              <w:rPr>
                <w:rFonts w:ascii="宋体" w:eastAsia="宋体" w:hAnsi="宋体" w:cs="宋体" w:hint="eastAsia"/>
                <w:kern w:val="0"/>
                <w:sz w:val="18"/>
                <w:szCs w:val="18"/>
              </w:rPr>
              <w:br/>
              <w:t xml:space="preserve">    （一）对符合法定条件的行政许可申请不予受理的；</w:t>
            </w:r>
            <w:r>
              <w:rPr>
                <w:rFonts w:ascii="宋体" w:eastAsia="宋体" w:hAnsi="宋体" w:cs="宋体" w:hint="eastAsia"/>
                <w:kern w:val="0"/>
                <w:sz w:val="18"/>
                <w:szCs w:val="18"/>
              </w:rPr>
              <w:br/>
              <w:t xml:space="preserve">    （二）不在办公场所公示依法应当公示的材料的；</w:t>
            </w:r>
            <w:r>
              <w:rPr>
                <w:rFonts w:ascii="宋体" w:eastAsia="宋体" w:hAnsi="宋体" w:cs="宋体" w:hint="eastAsia"/>
                <w:kern w:val="0"/>
                <w:sz w:val="18"/>
                <w:szCs w:val="18"/>
              </w:rPr>
              <w:br/>
              <w:t xml:space="preserve">    （三）在受理、审查、决定行政许可过程中，未向申请人、利害关系人履行法定告知义务的；</w:t>
            </w:r>
            <w:r>
              <w:rPr>
                <w:rFonts w:ascii="宋体" w:eastAsia="宋体" w:hAnsi="宋体" w:cs="宋体" w:hint="eastAsia"/>
                <w:kern w:val="0"/>
                <w:sz w:val="18"/>
                <w:szCs w:val="18"/>
              </w:rPr>
              <w:br/>
              <w:t xml:space="preserve">    （四）申请人提交的申请材料不齐全、不符合法定形式，不一次告知申请人必须补正的全部内容的；</w:t>
            </w:r>
            <w:r>
              <w:rPr>
                <w:rFonts w:ascii="宋体" w:eastAsia="宋体" w:hAnsi="宋体" w:cs="宋体" w:hint="eastAsia"/>
                <w:kern w:val="0"/>
                <w:sz w:val="18"/>
                <w:szCs w:val="18"/>
              </w:rPr>
              <w:br/>
              <w:t xml:space="preserve">    （五）未依法说明不受理行政许可申请或者不予行政许可的理由的；</w:t>
            </w:r>
            <w:r>
              <w:rPr>
                <w:rFonts w:ascii="宋体" w:eastAsia="宋体" w:hAnsi="宋体" w:cs="宋体" w:hint="eastAsia"/>
                <w:kern w:val="0"/>
                <w:sz w:val="18"/>
                <w:szCs w:val="18"/>
              </w:rPr>
              <w:br/>
              <w:t xml:space="preserve">    （六）依法应当举行听证而不举行听证的。</w:t>
            </w:r>
          </w:p>
        </w:tc>
      </w:tr>
      <w:tr w:rsidR="001D3C0D" w:rsidTr="001D3C0D">
        <w:trPr>
          <w:gridAfter w:val="1"/>
          <w:wAfter w:w="20" w:type="dxa"/>
          <w:trHeight w:val="624"/>
          <w:jc w:val="center"/>
        </w:trPr>
        <w:tc>
          <w:tcPr>
            <w:tcW w:w="886" w:type="dxa"/>
            <w:tcBorders>
              <w:top w:val="nil"/>
              <w:left w:val="single" w:sz="4" w:space="0" w:color="auto"/>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966" w:type="dxa"/>
            <w:tcBorders>
              <w:top w:val="nil"/>
              <w:left w:val="nil"/>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2" w:type="dxa"/>
            <w:tcBorders>
              <w:top w:val="nil"/>
              <w:left w:val="nil"/>
              <w:bottom w:val="single" w:sz="4" w:space="0" w:color="auto"/>
              <w:right w:val="single" w:sz="4" w:space="0" w:color="auto"/>
            </w:tcBorders>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第七十三条</w:t>
            </w:r>
            <w:r>
              <w:rPr>
                <w:rFonts w:ascii="宋体" w:eastAsia="宋体" w:hAnsi="宋体" w:cs="宋体" w:hint="eastAsia"/>
                <w:kern w:val="0"/>
                <w:sz w:val="18"/>
                <w:szCs w:val="18"/>
              </w:rPr>
              <w:t xml:space="preserve"> 行政机关工作人员办理行政许可、实施监督检查，索取或者收受他人财物或者谋取其他利益，构成犯罪的，依法追究刑事责任；尚不构成犯罪的，依法给予行政处分。</w:t>
            </w:r>
          </w:p>
        </w:tc>
      </w:tr>
      <w:tr w:rsidR="001D3C0D" w:rsidTr="001D3C0D">
        <w:trPr>
          <w:gridAfter w:val="1"/>
          <w:wAfter w:w="20" w:type="dxa"/>
          <w:trHeight w:val="1680"/>
          <w:jc w:val="center"/>
        </w:trPr>
        <w:tc>
          <w:tcPr>
            <w:tcW w:w="886" w:type="dxa"/>
            <w:tcBorders>
              <w:top w:val="nil"/>
              <w:left w:val="single" w:sz="4" w:space="0" w:color="auto"/>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966" w:type="dxa"/>
            <w:tcBorders>
              <w:top w:val="nil"/>
              <w:left w:val="nil"/>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2" w:type="dxa"/>
            <w:tcBorders>
              <w:top w:val="nil"/>
              <w:left w:val="nil"/>
              <w:bottom w:val="single" w:sz="4" w:space="0" w:color="auto"/>
              <w:right w:val="single" w:sz="4" w:space="0" w:color="auto"/>
            </w:tcBorders>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第七十四条</w:t>
            </w:r>
            <w:r>
              <w:rPr>
                <w:rFonts w:ascii="宋体" w:eastAsia="宋体" w:hAnsi="宋体" w:cs="宋体" w:hint="eastAsia"/>
                <w:kern w:val="0"/>
                <w:sz w:val="18"/>
                <w:szCs w:val="18"/>
              </w:rPr>
              <w:t xml:space="preserve"> 行政机关实施行政许可，有下列情形之一的，由其上级行政机关或者监察机关责令改正，对直接负责的主管人员和其他直接责任人员依法给予行政处分；构成犯罪的，依法追究刑事责任：</w:t>
            </w:r>
            <w:r>
              <w:rPr>
                <w:rFonts w:ascii="宋体" w:eastAsia="宋体" w:hAnsi="宋体" w:cs="宋体" w:hint="eastAsia"/>
                <w:kern w:val="0"/>
                <w:sz w:val="18"/>
                <w:szCs w:val="18"/>
              </w:rPr>
              <w:br/>
              <w:t xml:space="preserve">    （一）对不符合法定条件的申请人准予行政许可或者超越法定职权</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r>
              <w:rPr>
                <w:rFonts w:ascii="宋体" w:eastAsia="宋体" w:hAnsi="宋体" w:cs="宋体" w:hint="eastAsia"/>
                <w:kern w:val="0"/>
                <w:sz w:val="18"/>
                <w:szCs w:val="18"/>
              </w:rPr>
              <w:br/>
              <w:t xml:space="preserve">    （二）对符合法定条件的申请人不予行政许可或者不在法定期限内</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r>
              <w:rPr>
                <w:rFonts w:ascii="宋体" w:eastAsia="宋体" w:hAnsi="宋体" w:cs="宋体" w:hint="eastAsia"/>
                <w:kern w:val="0"/>
                <w:sz w:val="18"/>
                <w:szCs w:val="18"/>
              </w:rPr>
              <w:br/>
              <w:t xml:space="preserve">    （三）依法应当根据招标、拍卖结果或者考试成绩择优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准予行政许可决定，未经招标、拍卖或者考试，或者不根据招标、拍卖结果或者考试成绩择优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p>
        </w:tc>
      </w:tr>
      <w:tr w:rsidR="001D3C0D" w:rsidTr="001D3C0D">
        <w:trPr>
          <w:gridAfter w:val="1"/>
          <w:wAfter w:w="20" w:type="dxa"/>
          <w:trHeight w:val="1182"/>
          <w:jc w:val="center"/>
        </w:trPr>
        <w:tc>
          <w:tcPr>
            <w:tcW w:w="886" w:type="dxa"/>
            <w:tcBorders>
              <w:top w:val="nil"/>
              <w:left w:val="single" w:sz="4" w:space="0" w:color="auto"/>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966" w:type="dxa"/>
            <w:tcBorders>
              <w:top w:val="nil"/>
              <w:left w:val="nil"/>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2" w:type="dxa"/>
            <w:tcBorders>
              <w:top w:val="nil"/>
              <w:left w:val="nil"/>
              <w:bottom w:val="single" w:sz="4" w:space="0" w:color="auto"/>
              <w:right w:val="single" w:sz="4" w:space="0" w:color="auto"/>
            </w:tcBorders>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第七十五条</w:t>
            </w:r>
            <w:r>
              <w:rPr>
                <w:rFonts w:ascii="宋体" w:eastAsia="宋体" w:hAnsi="宋体" w:cs="宋体" w:hint="eastAsia"/>
                <w:kern w:val="0"/>
                <w:sz w:val="18"/>
                <w:szCs w:val="18"/>
              </w:rPr>
              <w:t xml:space="preserve"> 行政机关实施行政许可，擅自收费或者不按照法定项目和标准收费的，由其上级行政机关或者监察机关责令退还非法收取的费用；对直接负责的主管人员和其他直接责任人员依法给予行政处分。</w:t>
            </w:r>
            <w:r>
              <w:rPr>
                <w:rFonts w:ascii="宋体" w:eastAsia="宋体" w:hAnsi="宋体" w:cs="宋体" w:hint="eastAsia"/>
                <w:kern w:val="0"/>
                <w:sz w:val="18"/>
                <w:szCs w:val="18"/>
              </w:rPr>
              <w:br/>
              <w:t xml:space="preserve">    截留、挪用、私分或者变相私分实施行政许可依法收取的费用的，予以追缴；对直接负责的主管人员和其他直接责任人员依法给予行政处分；构成犯罪的，依法追究刑事责任。</w:t>
            </w:r>
          </w:p>
        </w:tc>
      </w:tr>
      <w:tr w:rsidR="001D3C0D" w:rsidTr="001D3C0D">
        <w:trPr>
          <w:gridAfter w:val="1"/>
          <w:wAfter w:w="20" w:type="dxa"/>
          <w:trHeight w:val="624"/>
          <w:jc w:val="center"/>
        </w:trPr>
        <w:tc>
          <w:tcPr>
            <w:tcW w:w="886" w:type="dxa"/>
            <w:tcBorders>
              <w:top w:val="nil"/>
              <w:left w:val="single" w:sz="4" w:space="0" w:color="auto"/>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3966" w:type="dxa"/>
            <w:tcBorders>
              <w:top w:val="nil"/>
              <w:left w:val="nil"/>
              <w:bottom w:val="single" w:sz="4" w:space="0" w:color="auto"/>
              <w:right w:val="single" w:sz="4" w:space="0" w:color="auto"/>
            </w:tcBorders>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2" w:type="dxa"/>
            <w:tcBorders>
              <w:top w:val="nil"/>
              <w:left w:val="nil"/>
              <w:bottom w:val="single" w:sz="4" w:space="0" w:color="auto"/>
              <w:right w:val="single" w:sz="4" w:space="0" w:color="auto"/>
            </w:tcBorders>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第七十六条</w:t>
            </w:r>
            <w:r>
              <w:rPr>
                <w:rFonts w:ascii="宋体" w:eastAsia="宋体" w:hAnsi="宋体" w:cs="宋体" w:hint="eastAsia"/>
                <w:kern w:val="0"/>
                <w:sz w:val="18"/>
                <w:szCs w:val="18"/>
              </w:rPr>
              <w:t xml:space="preserve"> 行政机关违法实施行政许可，给当事人的合法权益造成损害的，应当依照国家赔偿法的规定给予赔偿。</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67"/>
          <w:tblHeader/>
          <w:jc w:val="center"/>
        </w:trPr>
        <w:tc>
          <w:tcPr>
            <w:tcW w:w="885" w:type="dxa"/>
            <w:vAlign w:val="center"/>
          </w:tcPr>
          <w:p w:rsidR="001D3C0D" w:rsidRDefault="001D3C0D" w:rsidP="003729F2">
            <w:pPr>
              <w:pStyle w:val="a3"/>
              <w:rPr>
                <w:color w:val="auto"/>
              </w:rPr>
            </w:pPr>
            <w:r>
              <w:rPr>
                <w:rFonts w:hint="eastAsia"/>
                <w:color w:val="auto"/>
              </w:rPr>
              <w:lastRenderedPageBreak/>
              <w:t>序号</w:t>
            </w:r>
          </w:p>
        </w:tc>
        <w:tc>
          <w:tcPr>
            <w:tcW w:w="3966" w:type="dxa"/>
            <w:vAlign w:val="center"/>
          </w:tcPr>
          <w:p w:rsidR="001D3C0D" w:rsidRDefault="001D3C0D" w:rsidP="003729F2">
            <w:pPr>
              <w:pStyle w:val="a3"/>
              <w:rPr>
                <w:color w:val="auto"/>
              </w:rPr>
            </w:pPr>
            <w:r>
              <w:rPr>
                <w:rFonts w:hint="eastAsia"/>
                <w:color w:val="auto"/>
              </w:rPr>
              <w:t>法律法规规章名称</w:t>
            </w:r>
          </w:p>
        </w:tc>
        <w:tc>
          <w:tcPr>
            <w:tcW w:w="9171" w:type="dxa"/>
            <w:vAlign w:val="center"/>
          </w:tcPr>
          <w:p w:rsidR="001D3C0D" w:rsidRDefault="001D3C0D" w:rsidP="003729F2">
            <w:pPr>
              <w:pStyle w:val="a3"/>
              <w:rPr>
                <w:rFonts w:ascii="黑体" w:eastAsia="黑体" w:hAnsi="黑体"/>
                <w:color w:val="auto"/>
              </w:rPr>
            </w:pPr>
            <w:r>
              <w:rPr>
                <w:rFonts w:ascii="黑体" w:eastAsia="黑体" w:hAnsi="黑体" w:hint="eastAsia"/>
                <w:color w:val="auto"/>
              </w:rPr>
              <w:t>相关条款</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第七十七条</w:t>
            </w:r>
            <w:r>
              <w:rPr>
                <w:rFonts w:ascii="宋体" w:eastAsia="宋体" w:hAnsi="宋体" w:cs="宋体" w:hint="eastAsia"/>
                <w:kern w:val="0"/>
                <w:sz w:val="18"/>
                <w:szCs w:val="18"/>
              </w:rPr>
              <w:t xml:space="preserve">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第五十五条</w:t>
            </w:r>
            <w:r>
              <w:rPr>
                <w:rFonts w:ascii="宋体" w:eastAsia="宋体" w:hAnsi="宋体" w:cs="宋体" w:hint="eastAsia"/>
                <w:kern w:val="0"/>
                <w:sz w:val="18"/>
                <w:szCs w:val="18"/>
              </w:rPr>
              <w:t xml:space="preserve">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kern w:val="0"/>
                <w:sz w:val="18"/>
                <w:szCs w:val="18"/>
              </w:rPr>
              <w:br/>
              <w:t xml:space="preserve">    （一）没有法定的行政处罚依据的；</w:t>
            </w:r>
            <w:r>
              <w:rPr>
                <w:rFonts w:ascii="宋体" w:eastAsia="宋体" w:hAnsi="宋体" w:cs="宋体" w:hint="eastAsia"/>
                <w:kern w:val="0"/>
                <w:sz w:val="18"/>
                <w:szCs w:val="18"/>
              </w:rPr>
              <w:br/>
              <w:t xml:space="preserve">    （二）擅自改变行政处罚种类、幅度的；</w:t>
            </w:r>
            <w:r>
              <w:rPr>
                <w:rFonts w:ascii="宋体" w:eastAsia="宋体" w:hAnsi="宋体" w:cs="宋体" w:hint="eastAsia"/>
                <w:kern w:val="0"/>
                <w:sz w:val="18"/>
                <w:szCs w:val="18"/>
              </w:rPr>
              <w:br/>
              <w:t xml:space="preserve">    （三）违反法定的行政处罚程序的；</w:t>
            </w:r>
            <w:r>
              <w:rPr>
                <w:rFonts w:ascii="宋体" w:eastAsia="宋体" w:hAnsi="宋体" w:cs="宋体" w:hint="eastAsia"/>
                <w:kern w:val="0"/>
                <w:sz w:val="18"/>
                <w:szCs w:val="18"/>
              </w:rPr>
              <w:br/>
              <w:t xml:space="preserve">    （四）违反本法第十八条关于委托处罚的规定的。</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第五十六条</w:t>
            </w:r>
            <w:r>
              <w:rPr>
                <w:rFonts w:ascii="宋体" w:eastAsia="宋体" w:hAnsi="宋体" w:cs="宋体" w:hint="eastAsia"/>
                <w:kern w:val="0"/>
                <w:sz w:val="18"/>
                <w:szCs w:val="18"/>
              </w:rPr>
              <w:t xml:space="preserve">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第五十七条</w:t>
            </w:r>
            <w:r>
              <w:rPr>
                <w:rFonts w:ascii="宋体" w:eastAsia="宋体" w:hAnsi="宋体" w:cs="宋体" w:hint="eastAsia"/>
                <w:kern w:val="0"/>
                <w:sz w:val="18"/>
                <w:szCs w:val="18"/>
              </w:rPr>
              <w:t xml:space="preserve">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第五十八条</w:t>
            </w:r>
            <w:r>
              <w:rPr>
                <w:rFonts w:ascii="宋体" w:eastAsia="宋体" w:hAnsi="宋体" w:cs="宋体" w:hint="eastAsia"/>
                <w:kern w:val="0"/>
                <w:sz w:val="18"/>
                <w:szCs w:val="18"/>
              </w:rPr>
              <w:t xml:space="preserve">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kern w:val="0"/>
                <w:sz w:val="18"/>
                <w:szCs w:val="18"/>
              </w:rPr>
              <w:br/>
              <w:t xml:space="preserve">    执法人员利用职务上的便利，索取或者收受他人财物、收缴罚款据为己有，构成犯罪的，依法追究刑事责任；情节轻微不构成犯罪的，依法给予行政处分。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907"/>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第五十九条</w:t>
            </w:r>
            <w:r>
              <w:rPr>
                <w:rFonts w:ascii="宋体" w:eastAsia="宋体" w:hAnsi="宋体" w:cs="宋体" w:hint="eastAsia"/>
                <w:kern w:val="0"/>
                <w:sz w:val="18"/>
                <w:szCs w:val="18"/>
              </w:rPr>
              <w:t xml:space="preserve"> 行政机关使用或者损毁扣押的财物，对当事人造成损失的，应当依法予以赔偿，对直接负责的主管人员和其他直接责任人员依法给予行政处分。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第六十条</w:t>
            </w:r>
            <w:r>
              <w:rPr>
                <w:rFonts w:ascii="宋体" w:eastAsia="宋体" w:hAnsi="宋体" w:cs="宋体" w:hint="eastAsia"/>
                <w:kern w:val="0"/>
                <w:sz w:val="18"/>
                <w:szCs w:val="18"/>
              </w:rPr>
              <w:t xml:space="preserve"> 行政机关违法实行检查措施或者执行措施，给公民人身或者财产造成损害、给法人或者其他组织造成损失的，应当依法予以赔偿，对直接负责的主管人员和其他直接责任人员依法给予行政处分；情节严重构成犯罪的，</w:t>
            </w:r>
            <w:r>
              <w:rPr>
                <w:rFonts w:ascii="宋体" w:eastAsia="宋体" w:hAnsi="宋体" w:cs="宋体" w:hint="eastAsia"/>
                <w:kern w:val="0"/>
                <w:sz w:val="18"/>
                <w:szCs w:val="18"/>
              </w:rPr>
              <w:lastRenderedPageBreak/>
              <w:t>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13</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第六十一条</w:t>
            </w:r>
            <w:r>
              <w:rPr>
                <w:rFonts w:ascii="宋体" w:eastAsia="宋体" w:hAnsi="宋体" w:cs="宋体" w:hint="eastAsia"/>
                <w:kern w:val="0"/>
                <w:sz w:val="18"/>
                <w:szCs w:val="18"/>
              </w:rPr>
              <w:t xml:space="preserve">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第六十二条</w:t>
            </w:r>
            <w:r>
              <w:rPr>
                <w:rFonts w:ascii="宋体" w:eastAsia="宋体" w:hAnsi="宋体" w:cs="宋体" w:hint="eastAsia"/>
                <w:kern w:val="0"/>
                <w:sz w:val="18"/>
                <w:szCs w:val="18"/>
              </w:rPr>
              <w:t xml:space="preserve">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《行政强制法》</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第六十四条</w:t>
            </w:r>
            <w:r>
              <w:rPr>
                <w:rFonts w:ascii="宋体" w:eastAsia="宋体" w:hAnsi="宋体" w:cs="宋体" w:hint="eastAsia"/>
                <w:kern w:val="0"/>
                <w:sz w:val="18"/>
                <w:szCs w:val="18"/>
              </w:rPr>
              <w:t xml:space="preserve"> 行政机关及其工作人员利用行政强制权为单位或者个人谋取利益的，由上级行政机关或者有关部门责令改正，对直接负责的主管人员和其他直接责任人员依法给予处分。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《行政复议法》</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第三十四条 </w:t>
            </w:r>
            <w:r>
              <w:rPr>
                <w:rFonts w:ascii="宋体" w:eastAsia="宋体" w:hAnsi="宋体" w:cs="宋体" w:hint="eastAsia"/>
                <w:kern w:val="0"/>
                <w:sz w:val="18"/>
                <w:szCs w:val="18"/>
              </w:rPr>
              <w:t>行政复议机关违反本法规定，无正当理由不予受理依法提出的行政复议申请或者不按照规定转送行政复议申请的，或者在法定期限内不</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行政复议决定的，对直接负责的主管人员和其他直接责任人员依法给予警告、记过、记大过的行政处分；经责令</w:t>
            </w:r>
            <w:proofErr w:type="gramStart"/>
            <w:r>
              <w:rPr>
                <w:rFonts w:ascii="宋体" w:eastAsia="宋体" w:hAnsi="宋体" w:cs="宋体" w:hint="eastAsia"/>
                <w:kern w:val="0"/>
                <w:sz w:val="18"/>
                <w:szCs w:val="18"/>
              </w:rPr>
              <w:t>受理仍</w:t>
            </w:r>
            <w:proofErr w:type="gramEnd"/>
            <w:r>
              <w:rPr>
                <w:rFonts w:ascii="宋体" w:eastAsia="宋体" w:hAnsi="宋体" w:cs="宋体" w:hint="eastAsia"/>
                <w:kern w:val="0"/>
                <w:sz w:val="18"/>
                <w:szCs w:val="18"/>
              </w:rPr>
              <w:t>不受理或者不按照规定转送行政复议申请，造成严重后果的，依法给予降级、撤职、开除的行政处分。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《行政复议法》</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第三十五条</w:t>
            </w:r>
            <w:r>
              <w:rPr>
                <w:rFonts w:ascii="宋体" w:eastAsia="宋体" w:hAnsi="宋体" w:cs="宋体" w:hint="eastAsia"/>
                <w:kern w:val="0"/>
                <w:sz w:val="18"/>
                <w:szCs w:val="18"/>
              </w:rPr>
              <w:t xml:space="preserve"> 行政复议机关工作人员在行政复议活动中，徇私舞弊或者有其他渎职、失职行为的，依法给予警告、记过、记大过的行政处分；情节严重的，依法给予降级、撤职、开除的行政处分；构成犯罪的，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《行政复议法》</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第三十六条 </w:t>
            </w:r>
            <w:r>
              <w:rPr>
                <w:rFonts w:ascii="宋体" w:eastAsia="宋体" w:hAnsi="宋体" w:cs="宋体" w:hint="eastAsia"/>
                <w:kern w:val="0"/>
                <w:sz w:val="18"/>
                <w:szCs w:val="18"/>
              </w:rPr>
              <w:t>被申请人违反本法规定，不提出书面答复或者不提交</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《行政复议法》</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第三十七条</w:t>
            </w:r>
            <w:r>
              <w:rPr>
                <w:rFonts w:ascii="宋体" w:eastAsia="宋体" w:hAnsi="宋体" w:cs="宋体" w:hint="eastAsia"/>
                <w:kern w:val="0"/>
                <w:sz w:val="18"/>
                <w:szCs w:val="18"/>
              </w:rPr>
              <w:t xml:space="preserve"> 被申请人不履行或者无正当理由拖延履行行政复议决定的，对直接负责的主管人员和其他直接责任人员依法给予警告、记过、记大过的行政处分；经责令</w:t>
            </w:r>
            <w:proofErr w:type="gramStart"/>
            <w:r>
              <w:rPr>
                <w:rFonts w:ascii="宋体" w:eastAsia="宋体" w:hAnsi="宋体" w:cs="宋体" w:hint="eastAsia"/>
                <w:kern w:val="0"/>
                <w:sz w:val="18"/>
                <w:szCs w:val="18"/>
              </w:rPr>
              <w:t>履行仍</w:t>
            </w:r>
            <w:proofErr w:type="gramEnd"/>
            <w:r>
              <w:rPr>
                <w:rFonts w:ascii="宋体" w:eastAsia="宋体" w:hAnsi="宋体" w:cs="宋体" w:hint="eastAsia"/>
                <w:kern w:val="0"/>
                <w:sz w:val="18"/>
                <w:szCs w:val="18"/>
              </w:rPr>
              <w:t>拒不履行的，依法给予降级、撤职、开除的行政处分。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1518"/>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20</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《公务员法》</w:t>
            </w:r>
          </w:p>
        </w:tc>
        <w:tc>
          <w:tcPr>
            <w:tcW w:w="9171" w:type="dxa"/>
            <w:vAlign w:val="center"/>
          </w:tcPr>
          <w:p w:rsidR="001D3C0D" w:rsidRDefault="001D3C0D" w:rsidP="003729F2">
            <w:pPr>
              <w:widowControl/>
              <w:jc w:val="left"/>
              <w:rPr>
                <w:rFonts w:ascii="黑体" w:eastAsia="黑体" w:hAnsi="黑体" w:cs="宋体"/>
                <w:b/>
                <w:bCs/>
                <w:kern w:val="0"/>
                <w:sz w:val="18"/>
                <w:szCs w:val="18"/>
              </w:rPr>
            </w:pPr>
            <w:r>
              <w:rPr>
                <w:rFonts w:ascii="黑体" w:eastAsia="黑体" w:hAnsi="黑体" w:cs="宋体" w:hint="eastAsia"/>
                <w:b/>
                <w:bCs/>
                <w:kern w:val="0"/>
                <w:sz w:val="18"/>
                <w:szCs w:val="18"/>
              </w:rPr>
              <w:t xml:space="preserve">    </w:t>
            </w:r>
            <w:r>
              <w:rPr>
                <w:rFonts w:ascii="黑体" w:eastAsia="黑体" w:hAnsi="黑体" w:cs="宋体" w:hint="eastAsia"/>
                <w:kern w:val="0"/>
                <w:sz w:val="18"/>
                <w:szCs w:val="18"/>
              </w:rPr>
              <w:t>第五十三条</w:t>
            </w:r>
            <w:r>
              <w:rPr>
                <w:rFonts w:ascii="黑体" w:eastAsia="黑体" w:hAnsi="黑体" w:cs="宋体" w:hint="eastAsia"/>
                <w:b/>
                <w:bCs/>
                <w:kern w:val="0"/>
                <w:sz w:val="18"/>
                <w:szCs w:val="18"/>
              </w:rPr>
              <w:t xml:space="preserve"> </w:t>
            </w:r>
            <w:r>
              <w:rPr>
                <w:rFonts w:ascii="宋体" w:eastAsia="宋体" w:hAnsi="宋体" w:cs="宋体" w:hint="eastAsia"/>
                <w:kern w:val="0"/>
                <w:sz w:val="18"/>
                <w:szCs w:val="18"/>
              </w:rPr>
              <w:t>公务员必须遵守纪律，不得有下列行为：</w:t>
            </w:r>
            <w:r>
              <w:rPr>
                <w:rFonts w:ascii="宋体" w:eastAsia="宋体" w:hAnsi="宋体" w:cs="宋体" w:hint="eastAsia"/>
                <w:kern w:val="0"/>
                <w:sz w:val="18"/>
                <w:szCs w:val="18"/>
              </w:rPr>
              <w:br/>
              <w:t xml:space="preserve">    （三）玩忽职守，贻误工作；</w:t>
            </w:r>
            <w:r>
              <w:rPr>
                <w:rFonts w:ascii="宋体" w:eastAsia="宋体" w:hAnsi="宋体" w:cs="宋体" w:hint="eastAsia"/>
                <w:kern w:val="0"/>
                <w:sz w:val="18"/>
                <w:szCs w:val="18"/>
              </w:rPr>
              <w:br/>
              <w:t xml:space="preserve">    （七）贪污、行贿、受贿，利用职务之便为自己或者他人谋取私利；</w:t>
            </w:r>
            <w:r>
              <w:rPr>
                <w:rFonts w:ascii="宋体" w:eastAsia="宋体" w:hAnsi="宋体" w:cs="宋体" w:hint="eastAsia"/>
                <w:kern w:val="0"/>
                <w:sz w:val="18"/>
                <w:szCs w:val="18"/>
              </w:rPr>
              <w:br/>
              <w:t xml:space="preserve">    （九）滥用职权，侵害公民、法人或者其他组织的合法权益；</w:t>
            </w:r>
            <w:r>
              <w:rPr>
                <w:rFonts w:ascii="宋体" w:eastAsia="宋体" w:hAnsi="宋体" w:cs="宋体" w:hint="eastAsia"/>
                <w:kern w:val="0"/>
                <w:sz w:val="18"/>
                <w:szCs w:val="18"/>
              </w:rPr>
              <w:br/>
              <w:t xml:space="preserve">    （十六）违反纪律的其他行为。</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408"/>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第十九条</w:t>
            </w:r>
            <w:r>
              <w:rPr>
                <w:rFonts w:ascii="宋体" w:eastAsia="宋体" w:hAnsi="宋体" w:cs="宋体" w:hint="eastAsia"/>
                <w:kern w:val="0"/>
                <w:sz w:val="18"/>
                <w:szCs w:val="18"/>
              </w:rPr>
              <w:t xml:space="preserve"> 有下列行为之一的，给予警告、记过或者记大过处分；情节较重的，给予降级或者撤职处分；情节严重的，给予开除处分：</w:t>
            </w:r>
            <w:r>
              <w:rPr>
                <w:rFonts w:ascii="宋体" w:eastAsia="宋体" w:hAnsi="宋体" w:cs="宋体" w:hint="eastAsia"/>
                <w:kern w:val="0"/>
                <w:sz w:val="18"/>
                <w:szCs w:val="18"/>
              </w:rPr>
              <w:br/>
              <w:t xml:space="preserve">　　（一）负有领导责任的公务员违反议事规则，个人或者少数人决定重大事项，或者改变集体</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的重大决定的；</w:t>
            </w:r>
            <w:r>
              <w:rPr>
                <w:rFonts w:ascii="宋体" w:eastAsia="宋体" w:hAnsi="宋体" w:cs="宋体" w:hint="eastAsia"/>
                <w:kern w:val="0"/>
                <w:sz w:val="18"/>
                <w:szCs w:val="18"/>
              </w:rPr>
              <w:br/>
              <w:t xml:space="preserve">　　（二）拒绝执行上级依法</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的决定、命令的；</w:t>
            </w:r>
            <w:r>
              <w:rPr>
                <w:rFonts w:ascii="宋体" w:eastAsia="宋体" w:hAnsi="宋体" w:cs="宋体" w:hint="eastAsia"/>
                <w:kern w:val="0"/>
                <w:sz w:val="18"/>
                <w:szCs w:val="18"/>
              </w:rPr>
              <w:br/>
              <w:t xml:space="preserve">　　（三）拒不执行机关的交流决定的；</w:t>
            </w:r>
            <w:r>
              <w:rPr>
                <w:rFonts w:ascii="宋体" w:eastAsia="宋体" w:hAnsi="宋体" w:cs="宋体" w:hint="eastAsia"/>
                <w:kern w:val="0"/>
                <w:sz w:val="18"/>
                <w:szCs w:val="18"/>
              </w:rPr>
              <w:br/>
              <w:t xml:space="preserve">　　（四）拒不执行人民法院对行政案件的判决、裁定或者监察机关、审计机关、行政复议机关</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的决定的；</w:t>
            </w:r>
            <w:r>
              <w:rPr>
                <w:rFonts w:ascii="宋体" w:eastAsia="宋体" w:hAnsi="宋体" w:cs="宋体" w:hint="eastAsia"/>
                <w:kern w:val="0"/>
                <w:sz w:val="18"/>
                <w:szCs w:val="18"/>
              </w:rPr>
              <w:br/>
              <w:t xml:space="preserve">　　（五）违反规定应当回避而不回避，影响公正执行公务，造成不良后果的；</w:t>
            </w:r>
            <w:r>
              <w:rPr>
                <w:rFonts w:ascii="宋体" w:eastAsia="宋体" w:hAnsi="宋体" w:cs="宋体" w:hint="eastAsia"/>
                <w:kern w:val="0"/>
                <w:sz w:val="18"/>
                <w:szCs w:val="18"/>
              </w:rPr>
              <w:br/>
              <w:t xml:space="preserve">　　（六）离任、辞职或者被辞退时，拒不办理公务交接手续或者拒不接受审计的；</w:t>
            </w:r>
            <w:r>
              <w:rPr>
                <w:rFonts w:ascii="宋体" w:eastAsia="宋体" w:hAnsi="宋体" w:cs="宋体" w:hint="eastAsia"/>
                <w:kern w:val="0"/>
                <w:sz w:val="18"/>
                <w:szCs w:val="18"/>
              </w:rPr>
              <w:br/>
              <w:t xml:space="preserve">　　（七）旷工或者因公外出、请假期满无正当理由逾期不归，造成不良影响的；</w:t>
            </w:r>
            <w:r>
              <w:rPr>
                <w:rFonts w:ascii="宋体" w:eastAsia="宋体" w:hAnsi="宋体" w:cs="宋体" w:hint="eastAsia"/>
                <w:kern w:val="0"/>
                <w:sz w:val="18"/>
                <w:szCs w:val="18"/>
              </w:rPr>
              <w:br/>
              <w:t xml:space="preserve">　　（八）其他违反组织纪律的行为。</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7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第二十条 </w:t>
            </w:r>
            <w:r>
              <w:rPr>
                <w:rFonts w:ascii="宋体" w:eastAsia="宋体" w:hAnsi="宋体" w:cs="宋体" w:hint="eastAsia"/>
                <w:kern w:val="0"/>
                <w:sz w:val="18"/>
                <w:szCs w:val="18"/>
              </w:rPr>
              <w:t>有下列行为之一的，给予记过、记大过处分；情节较重的，给予降级或者撤职处分；情节严重的，给予开除处分：</w:t>
            </w:r>
            <w:r>
              <w:rPr>
                <w:rFonts w:ascii="宋体" w:eastAsia="宋体" w:hAnsi="宋体" w:cs="宋体" w:hint="eastAsia"/>
                <w:kern w:val="0"/>
                <w:sz w:val="18"/>
                <w:szCs w:val="18"/>
              </w:rPr>
              <w:br/>
              <w:t xml:space="preserve">　　（一）不依法履行职责，致使可以避免的爆炸、火灾、传染病传播流行、严重环境污染、严重人员伤亡等重大事故或者群体性事件发生的；</w:t>
            </w:r>
            <w:r>
              <w:rPr>
                <w:rFonts w:ascii="宋体" w:eastAsia="宋体" w:hAnsi="宋体" w:cs="宋体" w:hint="eastAsia"/>
                <w:kern w:val="0"/>
                <w:sz w:val="18"/>
                <w:szCs w:val="18"/>
              </w:rPr>
              <w:br/>
              <w:t xml:space="preserve">　　（二）发生重大事故、灾害、事件或者重大刑事案件、治安案件，不按规定报告、处理的；</w:t>
            </w:r>
            <w:r>
              <w:rPr>
                <w:rFonts w:ascii="宋体" w:eastAsia="宋体" w:hAnsi="宋体" w:cs="宋体" w:hint="eastAsia"/>
                <w:kern w:val="0"/>
                <w:sz w:val="18"/>
                <w:szCs w:val="18"/>
              </w:rPr>
              <w:br/>
              <w:t xml:space="preserve">　　（三）对救灾、抢险、防汛、防疫、优抚、扶贫、移民、救济、社会保险、征地补偿等专项款物疏于管理，致使款物被贪污、挪用，或者毁损、灭失的；</w:t>
            </w:r>
            <w:r>
              <w:rPr>
                <w:rFonts w:ascii="宋体" w:eastAsia="宋体" w:hAnsi="宋体" w:cs="宋体" w:hint="eastAsia"/>
                <w:kern w:val="0"/>
                <w:sz w:val="18"/>
                <w:szCs w:val="18"/>
              </w:rPr>
              <w:br/>
              <w:t xml:space="preserve">　　（四）其他玩忽职守、贻误工作的行为。</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1938"/>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23</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第二十一条 </w:t>
            </w:r>
            <w:r>
              <w:rPr>
                <w:rFonts w:ascii="宋体" w:eastAsia="宋体" w:hAnsi="宋体" w:cs="宋体" w:hint="eastAsia"/>
                <w:kern w:val="0"/>
                <w:sz w:val="18"/>
                <w:szCs w:val="18"/>
              </w:rPr>
              <w:t>有下列行为之一的，给予警告或者记过处分；情节较重的，给予记大过或者降级处分；情节严重的，给予撤职处分：</w:t>
            </w:r>
            <w:r>
              <w:rPr>
                <w:rFonts w:ascii="宋体" w:eastAsia="宋体" w:hAnsi="宋体" w:cs="宋体" w:hint="eastAsia"/>
                <w:kern w:val="0"/>
                <w:sz w:val="18"/>
                <w:szCs w:val="18"/>
              </w:rPr>
              <w:br/>
              <w:t xml:space="preserve">　　（一）在行政许可工作中违反法定权限、条件和程序设定或者实施行政许可的；</w:t>
            </w:r>
            <w:r>
              <w:rPr>
                <w:rFonts w:ascii="宋体" w:eastAsia="宋体" w:hAnsi="宋体" w:cs="宋体" w:hint="eastAsia"/>
                <w:kern w:val="0"/>
                <w:sz w:val="18"/>
                <w:szCs w:val="18"/>
              </w:rPr>
              <w:br/>
              <w:t xml:space="preserve">　　（二）违法设定或者实施行政强制措施的；</w:t>
            </w:r>
            <w:r>
              <w:rPr>
                <w:rFonts w:ascii="宋体" w:eastAsia="宋体" w:hAnsi="宋体" w:cs="宋体" w:hint="eastAsia"/>
                <w:kern w:val="0"/>
                <w:sz w:val="18"/>
                <w:szCs w:val="18"/>
              </w:rPr>
              <w:br/>
              <w:t xml:space="preserve">　　（三）违法设定或者实施行政处罚的；</w:t>
            </w:r>
            <w:r>
              <w:rPr>
                <w:rFonts w:ascii="宋体" w:eastAsia="宋体" w:hAnsi="宋体" w:cs="宋体" w:hint="eastAsia"/>
                <w:kern w:val="0"/>
                <w:sz w:val="18"/>
                <w:szCs w:val="18"/>
              </w:rPr>
              <w:br/>
              <w:t xml:space="preserve">　　（四）违反法律、法规规定进行行政委托的；</w:t>
            </w:r>
            <w:r>
              <w:rPr>
                <w:rFonts w:ascii="宋体" w:eastAsia="宋体" w:hAnsi="宋体" w:cs="宋体" w:hint="eastAsia"/>
                <w:kern w:val="0"/>
                <w:sz w:val="18"/>
                <w:szCs w:val="18"/>
              </w:rPr>
              <w:br/>
              <w:t xml:space="preserve">　　（五）对需要政府、政府部门决定的招标投标、征收征用、城市房屋拆迁、拍卖等事项违反规定办理的。</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714"/>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第二十二条</w:t>
            </w:r>
            <w:r>
              <w:rPr>
                <w:rFonts w:ascii="宋体" w:eastAsia="宋体" w:hAnsi="宋体" w:cs="宋体" w:hint="eastAsia"/>
                <w:kern w:val="0"/>
                <w:sz w:val="18"/>
                <w:szCs w:val="18"/>
              </w:rPr>
              <w:t xml:space="preserve"> 弄虚作假，误导、欺骗领导和公众，造成不良后果的，给予警告、记过或者记大过处分；情节较重的，给予降级或者撤职处分；情节严重的，给予开除处分。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1151"/>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第二十三条</w:t>
            </w:r>
            <w:r>
              <w:rPr>
                <w:rFonts w:ascii="宋体" w:eastAsia="宋体" w:hAnsi="宋体" w:cs="宋体" w:hint="eastAsia"/>
                <w:kern w:val="0"/>
                <w:sz w:val="18"/>
                <w:szCs w:val="18"/>
              </w:rPr>
              <w:t xml:space="preserve">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第二十四条</w:t>
            </w:r>
            <w:r>
              <w:rPr>
                <w:rFonts w:ascii="宋体" w:eastAsia="宋体" w:hAnsi="宋体" w:cs="宋体" w:hint="eastAsia"/>
                <w:kern w:val="0"/>
                <w:sz w:val="18"/>
                <w:szCs w:val="18"/>
              </w:rPr>
              <w:t xml:space="preserve"> 违反财经纪律，挥霍浪费国家资财的，给予警告处分；情节较重的，给予记过或者记大过处分；情节严重的，给予降级或者撤职处分。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第二十五条 </w:t>
            </w:r>
            <w:r>
              <w:rPr>
                <w:rFonts w:ascii="宋体" w:eastAsia="宋体" w:hAnsi="宋体" w:cs="宋体" w:hint="eastAsia"/>
                <w:kern w:val="0"/>
                <w:sz w:val="18"/>
                <w:szCs w:val="18"/>
              </w:rPr>
              <w:t>有下列行为之一的，给予记过或者记大过处分；情节较重的，给予降级或者撤职处分；情节严重的，给予开除处分：</w:t>
            </w:r>
            <w:r>
              <w:rPr>
                <w:rFonts w:ascii="宋体" w:eastAsia="宋体" w:hAnsi="宋体" w:cs="宋体" w:hint="eastAsia"/>
                <w:kern w:val="0"/>
                <w:sz w:val="18"/>
                <w:szCs w:val="18"/>
              </w:rPr>
              <w:br/>
              <w:t xml:space="preserve">　　（一）以殴打、体罚、非法拘禁等方式侵犯公民人身权利的；</w:t>
            </w:r>
            <w:r>
              <w:rPr>
                <w:rFonts w:ascii="宋体" w:eastAsia="宋体" w:hAnsi="宋体" w:cs="宋体" w:hint="eastAsia"/>
                <w:kern w:val="0"/>
                <w:sz w:val="18"/>
                <w:szCs w:val="18"/>
              </w:rPr>
              <w:br/>
              <w:t xml:space="preserve">　　（二）压制批评，打击报复，扣压、销毁举报信件，或者向被举报人透露举报情况的；</w:t>
            </w:r>
            <w:r>
              <w:rPr>
                <w:rFonts w:ascii="宋体" w:eastAsia="宋体" w:hAnsi="宋体" w:cs="宋体" w:hint="eastAsia"/>
                <w:kern w:val="0"/>
                <w:sz w:val="18"/>
                <w:szCs w:val="18"/>
              </w:rPr>
              <w:br/>
              <w:t xml:space="preserve">　　（三）违反规定向公民、法人或者其他组织摊派或者收取财物的；</w:t>
            </w:r>
            <w:r>
              <w:rPr>
                <w:rFonts w:ascii="宋体" w:eastAsia="宋体" w:hAnsi="宋体" w:cs="宋体" w:hint="eastAsia"/>
                <w:kern w:val="0"/>
                <w:sz w:val="18"/>
                <w:szCs w:val="18"/>
              </w:rPr>
              <w:br/>
              <w:t xml:space="preserve">　　（四）妨碍执行公务或者违反规定干预执行公务的；</w:t>
            </w:r>
            <w:r>
              <w:rPr>
                <w:rFonts w:ascii="宋体" w:eastAsia="宋体" w:hAnsi="宋体" w:cs="宋体" w:hint="eastAsia"/>
                <w:kern w:val="0"/>
                <w:sz w:val="18"/>
                <w:szCs w:val="18"/>
              </w:rPr>
              <w:br/>
              <w:t xml:space="preserve">　　（五）其他滥用职权，侵害公民、法人或者其他组织合法权益的行为。</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第二十六条</w:t>
            </w:r>
            <w:r>
              <w:rPr>
                <w:rFonts w:ascii="宋体" w:eastAsia="宋体" w:hAnsi="宋体" w:cs="宋体" w:hint="eastAsia"/>
                <w:kern w:val="0"/>
                <w:sz w:val="18"/>
                <w:szCs w:val="18"/>
              </w:rPr>
              <w:t xml:space="preserve"> 泄露国家秘密、工作秘密，或者泄露因履行职责掌握的商业秘密、个人隐私，造成不良后果的，给予警告、记过或者记大过处分；情节较重的，给予降级或者撤职处分；情节严重的，给予开除处分。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29</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第二十七条 </w:t>
            </w:r>
            <w:r>
              <w:rPr>
                <w:rFonts w:ascii="宋体" w:eastAsia="宋体" w:hAnsi="宋体" w:cs="宋体" w:hint="eastAsia"/>
                <w:kern w:val="0"/>
                <w:sz w:val="18"/>
                <w:szCs w:val="18"/>
              </w:rPr>
              <w:t>从事或者参与营利性活动，在企业或者其他营利性组织中兼任职务的，给予记过或者记大过处分；情节较重的，给予降级或者撤职处分；情节严重的，给予开除处分。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（国务院令第495号）</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 xml:space="preserve">  第二十八条</w:t>
            </w:r>
            <w:r>
              <w:rPr>
                <w:rFonts w:ascii="宋体" w:eastAsia="宋体" w:hAnsi="宋体" w:cs="宋体" w:hint="eastAsia"/>
                <w:kern w:val="0"/>
                <w:sz w:val="18"/>
                <w:szCs w:val="18"/>
              </w:rPr>
              <w:t xml:space="preserve"> 严重违反公务员职业道德，工作作风懈怠、工作态度恶劣，造成不良影响的，给予警告、记过或者记大过处分。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1244"/>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171" w:type="dxa"/>
            <w:vAlign w:val="center"/>
          </w:tcPr>
          <w:p w:rsidR="001D3C0D" w:rsidRDefault="001D3C0D" w:rsidP="003729F2">
            <w:pPr>
              <w:widowControl/>
              <w:jc w:val="left"/>
              <w:rPr>
                <w:rFonts w:ascii="黑体" w:eastAsia="黑体" w:hAnsi="黑体" w:cs="宋体"/>
                <w:kern w:val="0"/>
                <w:sz w:val="18"/>
                <w:szCs w:val="18"/>
              </w:rPr>
            </w:pPr>
            <w:r>
              <w:rPr>
                <w:rFonts w:ascii="黑体" w:eastAsia="黑体" w:hAnsi="黑体" w:cs="宋体" w:hint="eastAsia"/>
                <w:kern w:val="0"/>
                <w:sz w:val="18"/>
                <w:szCs w:val="18"/>
              </w:rPr>
              <w:t xml:space="preserve">    第四十条 </w:t>
            </w:r>
            <w:r>
              <w:rPr>
                <w:rFonts w:ascii="宋体" w:eastAsia="宋体" w:hAnsi="宋体" w:cs="宋体" w:hint="eastAsia"/>
                <w:kern w:val="0"/>
                <w:sz w:val="18"/>
                <w:szCs w:val="18"/>
              </w:rPr>
              <w:t>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 xml:space="preserve">第六条 </w:t>
            </w:r>
            <w:r>
              <w:rPr>
                <w:rFonts w:hint="eastAsia"/>
                <w:color w:val="auto"/>
              </w:rPr>
              <w:t>党组织和党员违反党章和其他党内法规，违反国家法律法规，违反党和国家政策，违反社会主义道德，危害党、国家和人民利益的行为，依照规定应当给予纪律处理或者处分的，都必须受到追究。</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319"/>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171" w:type="dxa"/>
            <w:vAlign w:val="center"/>
          </w:tcPr>
          <w:p w:rsidR="001D3C0D" w:rsidRDefault="001D3C0D" w:rsidP="003729F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黑体" w:eastAsia="黑体" w:hAnsi="黑体" w:cs="宋体" w:hint="eastAsia"/>
                <w:kern w:val="0"/>
                <w:sz w:val="18"/>
                <w:szCs w:val="18"/>
              </w:rPr>
              <w:t>第一百零五条</w:t>
            </w:r>
            <w:r>
              <w:rPr>
                <w:rFonts w:ascii="宋体" w:eastAsia="宋体" w:hAnsi="宋体" w:cs="宋体" w:hint="eastAsia"/>
                <w:kern w:val="0"/>
                <w:sz w:val="18"/>
                <w:szCs w:val="18"/>
              </w:rPr>
              <w:t xml:space="preserve"> 有下列行为之一，对直接责任者和领导责任者，情节较轻的，给予警告或者严重警告处分；情节较重的，给予撤销党内职务或者留党察看处分；情节严重的，给予开除党籍处分：</w:t>
            </w:r>
            <w:r>
              <w:rPr>
                <w:rFonts w:ascii="宋体" w:eastAsia="宋体" w:hAnsi="宋体" w:cs="宋体" w:hint="eastAsia"/>
                <w:kern w:val="0"/>
                <w:sz w:val="18"/>
                <w:szCs w:val="18"/>
              </w:rPr>
              <w:br/>
              <w:t xml:space="preserve">　　(</w:t>
            </w:r>
            <w:proofErr w:type="gramStart"/>
            <w:r>
              <w:rPr>
                <w:rFonts w:ascii="宋体" w:eastAsia="宋体" w:hAnsi="宋体" w:cs="宋体" w:hint="eastAsia"/>
                <w:kern w:val="0"/>
                <w:sz w:val="18"/>
                <w:szCs w:val="18"/>
              </w:rPr>
              <w:t>一</w:t>
            </w:r>
            <w:proofErr w:type="gramEnd"/>
            <w:r>
              <w:rPr>
                <w:rFonts w:ascii="宋体" w:eastAsia="宋体" w:hAnsi="宋体" w:cs="宋体" w:hint="eastAsia"/>
                <w:kern w:val="0"/>
                <w:sz w:val="18"/>
                <w:szCs w:val="18"/>
              </w:rPr>
              <w:t>)超标准、超范围向群众筹资筹</w:t>
            </w:r>
            <w:proofErr w:type="gramStart"/>
            <w:r>
              <w:rPr>
                <w:rFonts w:ascii="宋体" w:eastAsia="宋体" w:hAnsi="宋体" w:cs="宋体" w:hint="eastAsia"/>
                <w:kern w:val="0"/>
                <w:sz w:val="18"/>
                <w:szCs w:val="18"/>
              </w:rPr>
              <w:t>劳</w:t>
            </w:r>
            <w:proofErr w:type="gramEnd"/>
            <w:r>
              <w:rPr>
                <w:rFonts w:ascii="宋体" w:eastAsia="宋体" w:hAnsi="宋体" w:cs="宋体" w:hint="eastAsia"/>
                <w:kern w:val="0"/>
                <w:sz w:val="18"/>
                <w:szCs w:val="18"/>
              </w:rPr>
              <w:t>、摊派费用，加重群众负担的；</w:t>
            </w:r>
            <w:r>
              <w:rPr>
                <w:rFonts w:ascii="宋体" w:eastAsia="宋体" w:hAnsi="宋体" w:cs="宋体" w:hint="eastAsia"/>
                <w:kern w:val="0"/>
                <w:sz w:val="18"/>
                <w:szCs w:val="18"/>
              </w:rPr>
              <w:br/>
              <w:t xml:space="preserve">　　(二)违反有关规定扣留、收缴群众款物或者处罚群众的；</w:t>
            </w:r>
            <w:r>
              <w:rPr>
                <w:rFonts w:ascii="宋体" w:eastAsia="宋体" w:hAnsi="宋体" w:cs="宋体" w:hint="eastAsia"/>
                <w:kern w:val="0"/>
                <w:sz w:val="18"/>
                <w:szCs w:val="18"/>
              </w:rPr>
              <w:br/>
              <w:t xml:space="preserve">　　(三)克扣群众财物，或者违反有关规定拖欠群众钱款的；</w:t>
            </w:r>
            <w:r>
              <w:rPr>
                <w:rFonts w:ascii="宋体" w:eastAsia="宋体" w:hAnsi="宋体" w:cs="宋体" w:hint="eastAsia"/>
                <w:kern w:val="0"/>
                <w:sz w:val="18"/>
                <w:szCs w:val="18"/>
              </w:rPr>
              <w:br/>
              <w:t xml:space="preserve">　　(四)在管理、服务活动中违反有关规定收取费用的；</w:t>
            </w:r>
            <w:r>
              <w:rPr>
                <w:rFonts w:ascii="宋体" w:eastAsia="宋体" w:hAnsi="宋体" w:cs="宋体" w:hint="eastAsia"/>
                <w:kern w:val="0"/>
                <w:sz w:val="18"/>
                <w:szCs w:val="18"/>
              </w:rPr>
              <w:br/>
              <w:t xml:space="preserve">　　(五)在办理涉及群众事务时刁难群众、吃拿卡要的；</w:t>
            </w:r>
            <w:r>
              <w:rPr>
                <w:rFonts w:ascii="宋体" w:eastAsia="宋体" w:hAnsi="宋体" w:cs="宋体" w:hint="eastAsia"/>
                <w:kern w:val="0"/>
                <w:sz w:val="18"/>
                <w:szCs w:val="18"/>
              </w:rPr>
              <w:br/>
              <w:t xml:space="preserve">　　(六)有其他侵害群众利益行为的。</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《档案管理违法违纪行为处分规定》</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 xml:space="preserve">第九条 </w:t>
            </w:r>
            <w:r>
              <w:rPr>
                <w:rFonts w:hint="eastAsia"/>
                <w:color w:val="auto"/>
              </w:rPr>
              <w:t>有下列行为之一的，对有关责任人员，给予记过或者记大过处分；情节较重的，给予降级或者撤职处分；情节严重的，给予开除处分：（一）涂改、伪造档案的；（二）擅自从档案中抽取、撤换、添加档案材料的。</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《档案管理违法违纪行为处分规定》</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第十一条</w:t>
            </w:r>
            <w:r>
              <w:rPr>
                <w:rFonts w:hint="eastAsia"/>
                <w:color w:val="auto"/>
              </w:rPr>
              <w:t xml:space="preserve"> 有下列行为之一的，对有关责任人员，给予警告、记过或者记大过处分；情节较重的，给予降级或者撤职处分；情节严重的，给予开除处分：（一）擅自提供、抄录、复制档案的；（二）擅自公布未开放档案的。</w:t>
            </w:r>
          </w:p>
        </w:tc>
      </w:tr>
      <w:tr w:rsidR="001D3C0D" w:rsidTr="003B5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732"/>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36</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《档案管理违法违纪行为处分规定》</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第十四条</w:t>
            </w:r>
            <w:r>
              <w:rPr>
                <w:rFonts w:hint="eastAsia"/>
                <w:color w:val="auto"/>
              </w:rPr>
              <w:t xml:space="preserve"> 在档案利用工作中违反国家规定收取费用的，对有关责任人员，给予记过或者记大过处分；情节较重的，给予降级或者撤职处分；情节严重的，给予开除处分。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37</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《档案管理违法违纪行为处分规定》</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 xml:space="preserve">第十五条 </w:t>
            </w:r>
            <w:r>
              <w:rPr>
                <w:rFonts w:hint="eastAsia"/>
                <w:color w:val="auto"/>
              </w:rPr>
              <w:t>违反国家规定扩大或者缩小档案接收范围的，对有关责任人员，给予警告或者记过处分；情节较重的，给予记大过或者降级处分；情节严重的，给予撤职处分。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38</w:t>
            </w:r>
          </w:p>
        </w:tc>
        <w:tc>
          <w:tcPr>
            <w:tcW w:w="3966"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《档案管理违法违纪行为处分规定》</w:t>
            </w:r>
          </w:p>
        </w:tc>
        <w:tc>
          <w:tcPr>
            <w:tcW w:w="9171" w:type="dxa"/>
            <w:vAlign w:val="center"/>
          </w:tcPr>
          <w:p w:rsidR="001D3C0D" w:rsidRDefault="001D3C0D" w:rsidP="003729F2">
            <w:pPr>
              <w:pStyle w:val="2"/>
              <w:rPr>
                <w:rFonts w:ascii="黑体" w:eastAsia="黑体" w:hAnsi="黑体"/>
                <w:color w:val="auto"/>
              </w:rPr>
            </w:pPr>
            <w:r>
              <w:rPr>
                <w:rFonts w:ascii="黑体" w:eastAsia="黑体" w:hAnsi="黑体" w:hint="eastAsia"/>
                <w:color w:val="auto"/>
              </w:rPr>
              <w:t xml:space="preserve">第十六条 </w:t>
            </w:r>
            <w:r>
              <w:rPr>
                <w:rFonts w:hint="eastAsia"/>
                <w:color w:val="auto"/>
              </w:rPr>
              <w:t>拒不按照国家规定开放档案的，对有关责任人员，给予警告、记过或者记大过处分。</w:t>
            </w:r>
          </w:p>
        </w:tc>
      </w:tr>
      <w:tr w:rsidR="001D3C0D" w:rsidTr="001D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85" w:type="dxa"/>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13159" w:type="dxa"/>
            <w:gridSpan w:val="3"/>
            <w:vAlign w:val="center"/>
          </w:tcPr>
          <w:p w:rsidR="001D3C0D" w:rsidRDefault="001D3C0D" w:rsidP="003729F2">
            <w:pPr>
              <w:widowControl/>
              <w:jc w:val="center"/>
              <w:rPr>
                <w:rFonts w:ascii="宋体" w:eastAsia="宋体" w:hAnsi="宋体" w:cs="宋体"/>
                <w:kern w:val="0"/>
                <w:sz w:val="18"/>
                <w:szCs w:val="18"/>
              </w:rPr>
            </w:pPr>
            <w:r>
              <w:rPr>
                <w:rFonts w:ascii="宋体" w:eastAsia="宋体" w:hAnsi="宋体" w:cs="宋体" w:hint="eastAsia"/>
                <w:kern w:val="0"/>
                <w:sz w:val="18"/>
                <w:szCs w:val="18"/>
              </w:rPr>
              <w:t>其他法律法规规章的相关规定。</w:t>
            </w:r>
          </w:p>
        </w:tc>
      </w:tr>
    </w:tbl>
    <w:p w:rsidR="001D3C0D" w:rsidRDefault="001D3C0D" w:rsidP="001D3C0D"/>
    <w:p w:rsidR="008F2D75" w:rsidRPr="001D3C0D" w:rsidRDefault="008F2D75"/>
    <w:sectPr w:rsidR="008F2D75" w:rsidRPr="001D3C0D">
      <w:pgSz w:w="16838" w:h="11906" w:orient="landscape"/>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楷体_GB2312"/>
    <w:charset w:val="86"/>
    <w:family w:val="swiss"/>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C0D"/>
    <w:rsid w:val="001D3C0D"/>
    <w:rsid w:val="003B50CF"/>
    <w:rsid w:val="008F2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1D3C0D"/>
    <w:pPr>
      <w:widowControl/>
      <w:jc w:val="center"/>
    </w:pPr>
    <w:rPr>
      <w:rFonts w:ascii="华文中宋" w:eastAsia="华文中宋" w:hAnsi="华文中宋" w:cs="宋体"/>
      <w:b/>
      <w:bCs/>
      <w:color w:val="FF0000"/>
      <w:kern w:val="0"/>
      <w:sz w:val="44"/>
      <w:szCs w:val="44"/>
      <w:lang w:bidi="mn-Mong-CN"/>
    </w:rPr>
  </w:style>
  <w:style w:type="paragraph" w:customStyle="1" w:styleId="2">
    <w:name w:val="表格前2"/>
    <w:basedOn w:val="a"/>
    <w:qFormat/>
    <w:rsid w:val="001D3C0D"/>
    <w:pPr>
      <w:widowControl/>
      <w:ind w:firstLineChars="200" w:firstLine="360"/>
    </w:pPr>
    <w:rPr>
      <w:rFonts w:ascii="宋体" w:eastAsia="宋体" w:hAnsi="宋体" w:cs="宋体"/>
      <w:color w:val="CC00FF"/>
      <w:kern w:val="0"/>
      <w:sz w:val="18"/>
      <w:szCs w:val="18"/>
      <w:lang w:bidi="mn-Mong-CN"/>
    </w:rPr>
  </w:style>
  <w:style w:type="paragraph" w:customStyle="1" w:styleId="a3">
    <w:name w:val="表头"/>
    <w:basedOn w:val="a"/>
    <w:qFormat/>
    <w:rsid w:val="001D3C0D"/>
    <w:pPr>
      <w:widowControl/>
      <w:jc w:val="center"/>
    </w:pPr>
    <w:rPr>
      <w:rFonts w:ascii="楷体" w:eastAsia="楷体" w:hAnsi="楷体" w:cs="宋体"/>
      <w:b/>
      <w:bCs/>
      <w:color w:val="0070C0"/>
      <w:kern w:val="0"/>
      <w:sz w:val="24"/>
      <w:szCs w:val="24"/>
      <w:lang w:bidi="mn-Mong-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887</Words>
  <Characters>5060</Characters>
  <Application>Microsoft Office Word</Application>
  <DocSecurity>0</DocSecurity>
  <Lines>42</Lines>
  <Paragraphs>11</Paragraphs>
  <ScaleCrop>false</ScaleCrop>
  <Company>China</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2016-04-13T01:19:00Z</dcterms:created>
  <dcterms:modified xsi:type="dcterms:W3CDTF">2016-04-13T01:20:00Z</dcterms:modified>
</cp:coreProperties>
</file>