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B0" w:rsidRDefault="0083565D">
      <w:pPr>
        <w:pStyle w:val="1"/>
        <w:rPr>
          <w:color w:val="auto"/>
        </w:rPr>
      </w:pPr>
      <w:r>
        <w:rPr>
          <w:rFonts w:hint="eastAsia"/>
          <w:color w:val="auto"/>
        </w:rPr>
        <w:t>天镇</w:t>
      </w:r>
      <w:r w:rsidR="00E61626">
        <w:rPr>
          <w:rFonts w:hint="eastAsia"/>
          <w:color w:val="auto"/>
        </w:rPr>
        <w:t>县统计局权责清单</w:t>
      </w:r>
      <w:r w:rsidR="002702FC">
        <w:rPr>
          <w:rFonts w:hint="eastAsia"/>
          <w:color w:val="auto"/>
        </w:rPr>
        <w:t>（4项）</w:t>
      </w:r>
    </w:p>
    <w:p w:rsidR="00EA13B0" w:rsidRPr="009861A7" w:rsidRDefault="009861A7">
      <w:pPr>
        <w:pStyle w:val="a4"/>
        <w:rPr>
          <w:rFonts w:asciiTheme="minorEastAsia" w:eastAsiaTheme="minorEastAsia" w:hAnsiTheme="minorEastAsia"/>
          <w:b/>
          <w:color w:val="auto"/>
        </w:rPr>
      </w:pPr>
      <w:r w:rsidRPr="009861A7">
        <w:rPr>
          <w:rFonts w:asciiTheme="minorEastAsia" w:eastAsiaTheme="minorEastAsia" w:hAnsiTheme="minorEastAsia" w:hint="eastAsia"/>
          <w:b/>
          <w:color w:val="auto"/>
        </w:rPr>
        <w:t>（</w:t>
      </w:r>
      <w:r w:rsidR="00E61626" w:rsidRPr="009861A7">
        <w:rPr>
          <w:rFonts w:asciiTheme="minorEastAsia" w:eastAsiaTheme="minorEastAsia" w:hAnsiTheme="minorEastAsia" w:hint="eastAsia"/>
          <w:b/>
          <w:color w:val="auto"/>
        </w:rPr>
        <w:t>行政处罚</w:t>
      </w:r>
      <w:r w:rsidRPr="009861A7">
        <w:rPr>
          <w:rFonts w:asciiTheme="minorEastAsia" w:eastAsiaTheme="minorEastAsia" w:hAnsiTheme="minorEastAsia" w:hint="eastAsia"/>
          <w:b/>
          <w:color w:val="auto"/>
        </w:rPr>
        <w:t>）</w:t>
      </w:r>
      <w:r w:rsidR="00E61626" w:rsidRPr="009861A7">
        <w:rPr>
          <w:rFonts w:asciiTheme="minorEastAsia" w:eastAsiaTheme="minorEastAsia" w:hAnsiTheme="minorEastAsia" w:hint="eastAsia"/>
          <w:b/>
          <w:color w:val="auto"/>
        </w:rPr>
        <w:t>类（4项）</w:t>
      </w:r>
    </w:p>
    <w:tbl>
      <w:tblPr>
        <w:tblW w:w="1405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71"/>
        <w:gridCol w:w="607"/>
        <w:gridCol w:w="745"/>
        <w:gridCol w:w="1156"/>
        <w:gridCol w:w="979"/>
        <w:gridCol w:w="1701"/>
        <w:gridCol w:w="5812"/>
        <w:gridCol w:w="2064"/>
        <w:gridCol w:w="624"/>
      </w:tblGrid>
      <w:tr w:rsidR="00EA13B0">
        <w:trPr>
          <w:trHeight w:val="275"/>
          <w:tblHeader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a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a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职权</w:t>
            </w:r>
          </w:p>
          <w:p w:rsidR="00EA13B0" w:rsidRDefault="00E61626">
            <w:pPr>
              <w:pStyle w:val="a5"/>
              <w:rPr>
                <w:color w:val="auto"/>
              </w:rPr>
            </w:pPr>
            <w:r>
              <w:rPr>
                <w:rFonts w:hint="eastAsia"/>
                <w:color w:val="auto"/>
              </w:rPr>
              <w:t>类型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a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职权</w:t>
            </w:r>
          </w:p>
          <w:p w:rsidR="00EA13B0" w:rsidRDefault="00E61626">
            <w:pPr>
              <w:pStyle w:val="a5"/>
              <w:rPr>
                <w:color w:val="auto"/>
              </w:rPr>
            </w:pPr>
            <w:r>
              <w:rPr>
                <w:rFonts w:hint="eastAsia"/>
                <w:color w:val="auto"/>
              </w:rPr>
              <w:t>编码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a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职权名称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a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职权依据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3B0" w:rsidRDefault="00E61626">
            <w:pPr>
              <w:pStyle w:val="a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责任事项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3B0" w:rsidRDefault="00E61626">
            <w:pPr>
              <w:pStyle w:val="a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责任事项依据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a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备注</w:t>
            </w:r>
          </w:p>
        </w:tc>
      </w:tr>
      <w:tr w:rsidR="00EA13B0">
        <w:trPr>
          <w:trHeight w:val="267"/>
          <w:tblHeader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A13B0">
            <w:pPr>
              <w:pStyle w:val="a5"/>
              <w:rPr>
                <w:color w:val="auto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A13B0">
            <w:pPr>
              <w:pStyle w:val="a5"/>
              <w:rPr>
                <w:color w:val="auto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A13B0">
            <w:pPr>
              <w:pStyle w:val="a5"/>
              <w:rPr>
                <w:color w:val="aut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a5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a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子项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A13B0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3B0" w:rsidRDefault="00EA13B0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3B0" w:rsidRDefault="00EA13B0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A13B0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A13B0" w:rsidTr="00B24508">
        <w:trPr>
          <w:trHeight w:val="6381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</w:t>
            </w:r>
          </w:p>
          <w:p w:rsidR="00EA13B0" w:rsidRDefault="00E61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处罚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B2450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2300-B-00101-140222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对提供不真实或者不完整、拒绝提供统计资料、拒绝、阻碍统计调查、统计检查等违法行为的处罚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1.1常规统计工作中统计调查对象违法行为的处罚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【法律】</w:t>
            </w:r>
            <w:r>
              <w:rPr>
                <w:rFonts w:hint="eastAsia"/>
                <w:color w:val="auto"/>
              </w:rPr>
              <w:t>《中华人民共和国统计法》 第四十一条</w:t>
            </w:r>
          </w:p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【部门规章】</w:t>
            </w:r>
            <w:r>
              <w:rPr>
                <w:rFonts w:hint="eastAsia"/>
                <w:color w:val="auto"/>
              </w:rPr>
              <w:t>《统计执法检查规定》（2006年国家统计局令第9号） 第三十八条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1.立案责任：</w:t>
            </w:r>
            <w:r>
              <w:rPr>
                <w:rFonts w:hint="eastAsia"/>
                <w:color w:val="auto"/>
              </w:rPr>
              <w:t>发现涉嫌常规统计工作中统计调查对象违法行为，予以审查，决定是否立案。</w:t>
            </w:r>
          </w:p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2.调查责任：</w:t>
            </w:r>
            <w:r>
              <w:rPr>
                <w:rFonts w:hint="eastAsia"/>
                <w:color w:val="auto"/>
              </w:rPr>
              <w:t>对立案的案件，指定专人负责，及时组织调查取证，与当事人有直接利害关系的应当回避。执法人员不得少于两人，调查时应出示执法证件，允许当事人辩解陈述。执法人员应当保守有关秘密。</w:t>
            </w:r>
          </w:p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3.审查责任：</w:t>
            </w:r>
            <w:r>
              <w:rPr>
                <w:rFonts w:hint="eastAsia"/>
                <w:color w:val="auto"/>
              </w:rPr>
              <w:t>审查案件调查报告，对案件违法事实、证据、调查取证程序、法律适用、处罚种类和幅度、当事人陈述和申辩理由等方面进行审查，提出处理意见（主要证据不足时，以适当的方式补充调查）。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</w:p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4.告知责任：</w:t>
            </w:r>
            <w:r>
              <w:rPr>
                <w:rFonts w:hint="eastAsia"/>
                <w:color w:val="auto"/>
              </w:rPr>
              <w:t>作出行政处罚决定前，应当制作《行政处罚告知书》送达当事人，告知违法事实及其享有的陈述、申辩等权利。符合听证规定的，制作《行政处罚听证告知书》。</w:t>
            </w:r>
          </w:p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5.决定责任：</w:t>
            </w:r>
            <w:r>
              <w:rPr>
                <w:rFonts w:hint="eastAsia"/>
                <w:color w:val="auto"/>
              </w:rPr>
              <w:t>制作行政处罚决定书，载明行政处罚告知、当事人陈述申辩或者听证情况等内容。</w:t>
            </w:r>
          </w:p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6.送达责任：</w:t>
            </w:r>
            <w:r>
              <w:rPr>
                <w:rFonts w:hint="eastAsia"/>
                <w:color w:val="auto"/>
              </w:rPr>
              <w:t>行政处罚决定书按法律规定的方式送达当事人。</w:t>
            </w:r>
          </w:p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7.执行责任：</w:t>
            </w:r>
            <w:r>
              <w:rPr>
                <w:rFonts w:hint="eastAsia"/>
                <w:color w:val="auto"/>
              </w:rPr>
              <w:t>按照生效的行政处罚决定，责令改正，并处以罚款，构成犯罪的依法追究其刑事责任。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8.其他：</w:t>
            </w:r>
            <w:r>
              <w:rPr>
                <w:rFonts w:hint="eastAsia"/>
                <w:color w:val="auto"/>
              </w:rPr>
              <w:t>法律法规规章规定应履行的责任。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《行政处罚法》 第三十条 第三十一条 第三十六条～第四十二条 第四十四条 第五十一条</w:t>
            </w:r>
          </w:p>
          <w:p w:rsidR="00EA13B0" w:rsidRDefault="00E61626">
            <w:pPr>
              <w:pStyle w:val="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《中华人民共和国统计法》 第四十一条</w:t>
            </w:r>
          </w:p>
          <w:p w:rsidR="00EA13B0" w:rsidRDefault="00E61626">
            <w:pPr>
              <w:pStyle w:val="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《统计执法检查规定》（国家统计局令第9号） 第十六条 第十八条 第二十一条 第二十九条～第三十二条 第三十八条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A13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A13B0" w:rsidTr="00B24508">
        <w:trPr>
          <w:trHeight w:val="779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</w:t>
            </w:r>
          </w:p>
          <w:p w:rsidR="00EA13B0" w:rsidRDefault="00E61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处罚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B24508" w:rsidP="00B2450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2300-B-00102-140222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对提供不真实或者不完整、拒绝提供统计资料、拒绝、阻碍统计调查、统计检查等违法行为的处罚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1.2重大国情国力调查中的违法行为的处罚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【行政法规】</w:t>
            </w:r>
            <w:r>
              <w:rPr>
                <w:rFonts w:hint="eastAsia"/>
                <w:color w:val="auto"/>
              </w:rPr>
              <w:t>《全国经济普查条例》（国务院令第415号）第三十六条</w:t>
            </w:r>
          </w:p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【行政法规】</w:t>
            </w:r>
            <w:r>
              <w:rPr>
                <w:rFonts w:hint="eastAsia"/>
                <w:color w:val="auto"/>
              </w:rPr>
              <w:t>《全国农业普查条例》（国务院令第473号）第三十九条</w:t>
            </w:r>
          </w:p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【行政法规】</w:t>
            </w:r>
            <w:r>
              <w:rPr>
                <w:rFonts w:hint="eastAsia"/>
                <w:color w:val="auto"/>
              </w:rPr>
              <w:t xml:space="preserve">《全国污染源普查条例》（国务院令第508号） 第三十九条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1.立案责任：</w:t>
            </w:r>
            <w:r>
              <w:rPr>
                <w:rFonts w:hint="eastAsia"/>
                <w:color w:val="auto"/>
              </w:rPr>
              <w:t>发现重大国情国力调查中违法行为，予以审查，决定是否立案。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2.调查责任：</w:t>
            </w:r>
            <w:r>
              <w:rPr>
                <w:rFonts w:hint="eastAsia"/>
                <w:color w:val="auto"/>
              </w:rPr>
              <w:t>对立案的案件，指定专人负责，及时组织调查取证，与当事人有直接利害关系的应当回避。执法人员   不得少于两人，调查时应出示执法证件，允许当事人辩解陈述。执法人员应 当保守有关秘密。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3.审查责任：</w:t>
            </w:r>
            <w:r>
              <w:rPr>
                <w:rFonts w:hint="eastAsia"/>
                <w:color w:val="auto"/>
              </w:rPr>
              <w:t>审查案件调查报告，对案件违法事实、证据、调查取证程序、法律适用、处罚种类和幅度、当事人陈述和申辩理由等方面进行审查，提出处理意见（主要证据不足时，以适当的方式补充调查）。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4.告知责任：</w:t>
            </w:r>
            <w:r>
              <w:rPr>
                <w:rFonts w:hint="eastAsia"/>
                <w:color w:val="auto"/>
              </w:rPr>
              <w:t>作出行政处罚决定前，应当制作《行政处罚告知书》送达当事人，告知违法事实及其享有的陈述、申辩等权利。符合听证规定的，制作《行政处罚听证告知书》。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5.决定责任：</w:t>
            </w:r>
            <w:r>
              <w:rPr>
                <w:rFonts w:hint="eastAsia"/>
                <w:color w:val="auto"/>
              </w:rPr>
              <w:t>制作行政处罚决定书，载明行政处罚告知、当事人陈述申辩或者听证情况等内容。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6.送达责任：</w:t>
            </w:r>
            <w:r>
              <w:rPr>
                <w:rFonts w:hint="eastAsia"/>
                <w:color w:val="auto"/>
              </w:rPr>
              <w:t>行政处罚决定书按法律规定的方式送达当事人。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7.执行责任：</w:t>
            </w:r>
            <w:r>
              <w:rPr>
                <w:rFonts w:hint="eastAsia"/>
                <w:color w:val="auto"/>
              </w:rPr>
              <w:t>按照生效的行政处罚决定，责令改正，并处以罚款，构成犯罪的依法追究其刑事责任。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8.其他：</w:t>
            </w:r>
            <w:r>
              <w:rPr>
                <w:rFonts w:hint="eastAsia"/>
                <w:color w:val="auto"/>
              </w:rPr>
              <w:t>法律法规规章规定应履行的责任。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0"/>
              <w:rPr>
                <w:rStyle w:val="2Char"/>
                <w:color w:val="auto"/>
              </w:rPr>
            </w:pPr>
            <w:r>
              <w:rPr>
                <w:rStyle w:val="2Char"/>
                <w:rFonts w:hint="eastAsia"/>
                <w:color w:val="auto"/>
              </w:rPr>
              <w:t>《行政处罚法》 第三十条 第三十一条 第三十六条～第四十二条 第四十四条 第五十一条</w:t>
            </w:r>
          </w:p>
          <w:p w:rsidR="00EA13B0" w:rsidRDefault="00E61626">
            <w:pPr>
              <w:pStyle w:val="20"/>
              <w:rPr>
                <w:rStyle w:val="2Char"/>
                <w:color w:val="auto"/>
              </w:rPr>
            </w:pPr>
            <w:r>
              <w:rPr>
                <w:rStyle w:val="2Char"/>
                <w:rFonts w:hint="eastAsia"/>
                <w:color w:val="auto"/>
              </w:rPr>
              <w:t>《全国经济普查条例》（国务院令第415号） 第三十六条</w:t>
            </w:r>
          </w:p>
          <w:p w:rsidR="00EA13B0" w:rsidRDefault="00E61626">
            <w:pPr>
              <w:pStyle w:val="20"/>
              <w:rPr>
                <w:rStyle w:val="2Char"/>
                <w:color w:val="auto"/>
              </w:rPr>
            </w:pPr>
            <w:r>
              <w:rPr>
                <w:rStyle w:val="2Char"/>
                <w:rFonts w:hint="eastAsia"/>
                <w:color w:val="auto"/>
              </w:rPr>
              <w:t xml:space="preserve">《全国农业普查条例》（国务院令第473号） 第三十九条 </w:t>
            </w:r>
          </w:p>
          <w:p w:rsidR="00EA13B0" w:rsidRDefault="00E61626">
            <w:pPr>
              <w:pStyle w:val="20"/>
              <w:rPr>
                <w:rStyle w:val="2Char"/>
                <w:color w:val="auto"/>
              </w:rPr>
            </w:pPr>
            <w:r>
              <w:rPr>
                <w:rStyle w:val="2Char"/>
                <w:rFonts w:hint="eastAsia"/>
                <w:color w:val="auto"/>
              </w:rPr>
              <w:t>《全国污染源普查条例》（国务院令第508号） 第三十九条</w:t>
            </w:r>
          </w:p>
          <w:p w:rsidR="00EA13B0" w:rsidRDefault="00E61626">
            <w:pPr>
              <w:pStyle w:val="20"/>
              <w:rPr>
                <w:color w:val="auto"/>
              </w:rPr>
            </w:pPr>
            <w:r>
              <w:rPr>
                <w:rStyle w:val="2Char"/>
                <w:rFonts w:hint="eastAsia"/>
                <w:color w:val="auto"/>
              </w:rPr>
              <w:t>《统计执法检查规定》（国家统计局令第9号） 第十六条 第十八条 第二十一条 第二十九条～第三十</w:t>
            </w:r>
            <w:r>
              <w:rPr>
                <w:rFonts w:hint="eastAsia"/>
                <w:color w:val="auto"/>
              </w:rPr>
              <w:t>二条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A13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A13B0" w:rsidTr="00B24508">
        <w:trPr>
          <w:trHeight w:val="779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</w:t>
            </w:r>
          </w:p>
          <w:p w:rsidR="00EA13B0" w:rsidRDefault="00E61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处罚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B24508" w:rsidP="00B2450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2300-B-00200-140222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对迟报统计资料或未按照国家有关规定设置原始记录、统计台账违法行为的处罚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【法律】</w:t>
            </w:r>
            <w:r>
              <w:rPr>
                <w:rFonts w:hint="eastAsia"/>
                <w:color w:val="auto"/>
              </w:rPr>
              <w:t>《中华人民共和国统计法》 第四十二条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1.立案责任：</w:t>
            </w:r>
            <w:r>
              <w:rPr>
                <w:rFonts w:hint="eastAsia"/>
                <w:color w:val="auto"/>
              </w:rPr>
              <w:t>发现迟报统计资料或未按照国家有关规定设置原始记录、统计台账的违法行为，予以审查，决定是否立案。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2.调查责任：</w:t>
            </w:r>
            <w:r>
              <w:rPr>
                <w:rFonts w:hint="eastAsia"/>
                <w:color w:val="auto"/>
              </w:rPr>
              <w:t>统计部门对立案的案件，指定专人负责，及时组织调查取证，与当事人有直接利害关系的应当回避。执法人员不得少于两人，调查时应出示执法证件，允许当事人辩解陈述。执法人员应保守有关秘密。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3.审查责任：</w:t>
            </w:r>
            <w:r>
              <w:rPr>
                <w:rFonts w:hint="eastAsia"/>
                <w:color w:val="auto"/>
              </w:rPr>
              <w:t>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4.告知责任：</w:t>
            </w:r>
            <w:r>
              <w:rPr>
                <w:rFonts w:hint="eastAsia"/>
                <w:color w:val="auto"/>
              </w:rPr>
              <w:t>作出行政处罚决定前，应制作《行政处罚告知书》送达当事人，告知违法事实及其享有的陈述、申辩等权利。符合听证规定的，制作《行政处罚听证告知书》。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5.决定责任：</w:t>
            </w:r>
            <w:r>
              <w:rPr>
                <w:rFonts w:hint="eastAsia"/>
                <w:color w:val="auto"/>
              </w:rPr>
              <w:t>制作行政处罚决定书，载明行政处罚告知、当事人陈述申辩或者听证情况等内容。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6.送达责任：</w:t>
            </w:r>
            <w:r>
              <w:rPr>
                <w:rFonts w:hint="eastAsia"/>
                <w:color w:val="auto"/>
              </w:rPr>
              <w:t>行政处罚决定书按法律规定的方式送达当事人。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7.执行责任：</w:t>
            </w:r>
            <w:r>
              <w:rPr>
                <w:rFonts w:hint="eastAsia"/>
                <w:color w:val="auto"/>
              </w:rPr>
              <w:t>依照生效的行政处罚决定，责令改正、给予警告，依法给予处分。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8.其他：</w:t>
            </w:r>
            <w:r>
              <w:rPr>
                <w:rFonts w:hint="eastAsia"/>
                <w:color w:val="auto"/>
              </w:rPr>
              <w:t>法律法规规章规定应履行的责任。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《行政处罚法》 第三十条 第三十一条 第三十六条～第四十二条 第四十四条 第五十一条</w:t>
            </w:r>
          </w:p>
          <w:p w:rsidR="00EA13B0" w:rsidRDefault="00E61626">
            <w:pPr>
              <w:pStyle w:val="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《中华人民共和国统计法》 第四十二条</w:t>
            </w:r>
          </w:p>
          <w:p w:rsidR="00EA13B0" w:rsidRDefault="00E61626">
            <w:pPr>
              <w:pStyle w:val="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《统计执法检查规定》（国家统计局令第9号） 第十六条 第十八条 第二十一条 第二十九条～第三十二条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A13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A13B0" w:rsidTr="00B24508">
        <w:trPr>
          <w:trHeight w:val="7657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</w:t>
            </w:r>
          </w:p>
          <w:p w:rsidR="00EA13B0" w:rsidRDefault="00E61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处罚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B24508" w:rsidP="00B2450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2300-B-00300-140222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对聘请、任用未取得统计从业资格证书的人员从事统计工作的处罚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【部门规章】</w:t>
            </w:r>
            <w:r>
              <w:rPr>
                <w:rFonts w:hint="eastAsia"/>
                <w:color w:val="auto"/>
              </w:rPr>
              <w:t xml:space="preserve">《统计从业资格认定办法》（2007年国家统计局令第10号） 第二十五条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1.立案责任：</w:t>
            </w:r>
            <w:r>
              <w:rPr>
                <w:rFonts w:hint="eastAsia"/>
                <w:color w:val="auto"/>
              </w:rPr>
              <w:t>发现聘请、任用未取得统计从业资格证书的人员从事统计工作的违法行为，予以审查，决定是否立案。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2.调查责任：</w:t>
            </w:r>
            <w:r>
              <w:rPr>
                <w:rFonts w:hint="eastAsia"/>
                <w:color w:val="auto"/>
              </w:rPr>
              <w:t>统计部门对立案的案件，指定专人负责，及时组织调查取证，与当事人有直接利害关系的应当回避。执法人员不得少于两人，调查时应出示执法证件，允许当事人辩解陈述。执法人员应保守有关秘密。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3.审查责任：</w:t>
            </w:r>
            <w:r>
              <w:rPr>
                <w:rFonts w:hint="eastAsia"/>
                <w:color w:val="auto"/>
              </w:rPr>
              <w:t>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4.告知责任：</w:t>
            </w:r>
            <w:r>
              <w:rPr>
                <w:rFonts w:hint="eastAsia"/>
                <w:color w:val="auto"/>
              </w:rPr>
              <w:t>作出行政处罚决定前，应制作《行政处罚告知书》送达当事人，告知违法事实及其享有的陈述、申辩等权利。符合听证规定的，制作《行政处罚听证告知书》。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5.决定责任：</w:t>
            </w:r>
            <w:r>
              <w:rPr>
                <w:rFonts w:hint="eastAsia"/>
                <w:color w:val="auto"/>
              </w:rPr>
              <w:t>制作行政处罚决定书，载明行政处罚告知、当事人陈述申辩或者听证情况等内容。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6.送达责任：</w:t>
            </w:r>
            <w:r>
              <w:rPr>
                <w:rFonts w:hint="eastAsia"/>
                <w:color w:val="auto"/>
              </w:rPr>
              <w:t>行政处罚决定书按法律规定的方式送达当事人。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7.执行责任：</w:t>
            </w:r>
            <w:r>
              <w:rPr>
                <w:rFonts w:hint="eastAsia"/>
                <w:color w:val="auto"/>
              </w:rPr>
              <w:t>依照生效的行政处罚决定，责令改正、予以警告，依法给予处分。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8.其他：</w:t>
            </w:r>
            <w:r>
              <w:rPr>
                <w:rFonts w:hint="eastAsia"/>
                <w:color w:val="auto"/>
              </w:rPr>
              <w:t>法律法规规章规定应履行的责任。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《行政处罚法》 第三十条 第三十一条 第三十六条～第四十二条 第四十四条 第五十一条</w:t>
            </w:r>
          </w:p>
          <w:p w:rsidR="00EA13B0" w:rsidRDefault="00E61626">
            <w:pPr>
              <w:pStyle w:val="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《统计执法检查规定》（国家统计局令第9号） 第十六条 第十八条 第二十一条 第二十九条～第三十二条</w:t>
            </w:r>
          </w:p>
          <w:p w:rsidR="00EA13B0" w:rsidRDefault="00E61626">
            <w:pPr>
              <w:pStyle w:val="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《统计从业资格认定办法》（国家统计局令第10号）第二十五条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A13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A13B0" w:rsidTr="002702FC">
        <w:trPr>
          <w:trHeight w:val="709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</w:t>
            </w:r>
          </w:p>
          <w:p w:rsidR="00EA13B0" w:rsidRDefault="00E6162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处罚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B24508" w:rsidP="00B2450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2300-B-00400-140222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已取得统计从业资格的人员涂改、转让、出租、出借统计从业资格证等违法行为的处罚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【部门规章】</w:t>
            </w:r>
            <w:r>
              <w:rPr>
                <w:rFonts w:hint="eastAsia"/>
                <w:color w:val="auto"/>
              </w:rPr>
              <w:t xml:space="preserve">《统计从业资格认定办法》（2007年国家统计局令第10号） 第二十八条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1.立案责任：</w:t>
            </w:r>
            <w:r>
              <w:rPr>
                <w:rFonts w:hint="eastAsia"/>
                <w:color w:val="auto"/>
              </w:rPr>
              <w:t>发现涂改、转让、出租、出借统计从业资格证书的违法行为，予以审查，决定是否立案。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2.调查责任：</w:t>
            </w:r>
            <w:r>
              <w:rPr>
                <w:rFonts w:hint="eastAsia"/>
                <w:color w:val="auto"/>
              </w:rPr>
              <w:t>统计部门对立案的案件，指定专人负责，及时组织调查取证，与当事人有直接利害关系的应当回避。执法人员不得少于两人，调查时应出示执法证件，允许当事人辩解陈述。执法人员应保守有关秘密。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3.审查责任：</w:t>
            </w:r>
            <w:r>
              <w:rPr>
                <w:rFonts w:hint="eastAsia"/>
                <w:color w:val="auto"/>
              </w:rPr>
              <w:t>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4.告知责任：</w:t>
            </w:r>
            <w:r>
              <w:rPr>
                <w:rFonts w:hint="eastAsia"/>
                <w:color w:val="auto"/>
              </w:rPr>
              <w:t>作出行政处罚决定前，应制作《行政处罚告知书》送达当事人，告知违法事实及其享有的陈述、申辩等权利。符合听证规定的，制作《行政处罚听证告知书》。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5.决定责任：</w:t>
            </w:r>
            <w:r>
              <w:rPr>
                <w:rFonts w:hint="eastAsia"/>
                <w:color w:val="auto"/>
              </w:rPr>
              <w:t>制作行政处罚决定书，载明行政处罚告知、当事人陈述申辩或者听证情况等内容。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6.送达责任：</w:t>
            </w:r>
            <w:r>
              <w:rPr>
                <w:rFonts w:hint="eastAsia"/>
                <w:color w:val="auto"/>
              </w:rPr>
              <w:t>行政处罚决定书按法律规定的方式送达当事人。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7.执行责任：</w:t>
            </w:r>
            <w:r>
              <w:rPr>
                <w:rFonts w:hint="eastAsia"/>
                <w:color w:val="auto"/>
              </w:rPr>
              <w:t>依照生效的行政处罚决定，撤销已授予的统计从业资格。</w:t>
            </w:r>
          </w:p>
          <w:p w:rsidR="00EA13B0" w:rsidRDefault="00E61626">
            <w:pPr>
              <w:pStyle w:val="2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8.其他：</w:t>
            </w:r>
            <w:r>
              <w:rPr>
                <w:rFonts w:hint="eastAsia"/>
                <w:color w:val="auto"/>
              </w:rPr>
              <w:t>法律法规规章规定应履行的责任。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61626">
            <w:pPr>
              <w:pStyle w:val="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《行政处罚法》 第三十条 第三十一条 第三十六条～第四十二条 第四十四条 第五十一条</w:t>
            </w:r>
          </w:p>
          <w:p w:rsidR="00EA13B0" w:rsidRDefault="00E61626">
            <w:pPr>
              <w:pStyle w:val="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《统计执法检查规定》（国家统计局令第9号） 第十六条 第十八条 第二十一条 第二十九条～第三十二条</w:t>
            </w:r>
          </w:p>
          <w:p w:rsidR="00EA13B0" w:rsidRDefault="00E61626">
            <w:pPr>
              <w:pStyle w:val="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《统计从业资格认定办法》（国家统计局令第10号）第十八条 第二十八条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0" w:rsidRDefault="00EA13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EA13B0" w:rsidRDefault="00EA13B0" w:rsidP="00B24508">
      <w:pPr>
        <w:pStyle w:val="1"/>
        <w:jc w:val="both"/>
      </w:pPr>
    </w:p>
    <w:sectPr w:rsidR="00EA13B0" w:rsidSect="00EA13B0">
      <w:footerReference w:type="default" r:id="rId7"/>
      <w:pgSz w:w="16838" w:h="11906" w:orient="landscape"/>
      <w:pgMar w:top="1418" w:right="1134" w:bottom="1134" w:left="1701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79" w:rsidRDefault="00025379" w:rsidP="00EA13B0">
      <w:r>
        <w:separator/>
      </w:r>
    </w:p>
  </w:endnote>
  <w:endnote w:type="continuationSeparator" w:id="1">
    <w:p w:rsidR="00025379" w:rsidRDefault="00025379" w:rsidP="00EA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B0" w:rsidRDefault="00A07AC4">
    <w:pPr>
      <w:pStyle w:val="a3"/>
      <w:jc w:val="center"/>
    </w:pPr>
    <w:r w:rsidRPr="00A07AC4">
      <w:fldChar w:fldCharType="begin"/>
    </w:r>
    <w:r w:rsidR="00E61626">
      <w:instrText xml:space="preserve"> PAGE   \* MERGEFORMAT </w:instrText>
    </w:r>
    <w:r w:rsidRPr="00A07AC4">
      <w:fldChar w:fldCharType="separate"/>
    </w:r>
    <w:r w:rsidR="002702FC" w:rsidRPr="002702FC">
      <w:rPr>
        <w:noProof/>
        <w:lang w:val="zh-CN"/>
      </w:rPr>
      <w:t>5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79" w:rsidRDefault="00025379" w:rsidP="00EA13B0">
      <w:r>
        <w:separator/>
      </w:r>
    </w:p>
  </w:footnote>
  <w:footnote w:type="continuationSeparator" w:id="1">
    <w:p w:rsidR="00025379" w:rsidRDefault="00025379" w:rsidP="00EA1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540F11"/>
    <w:rsid w:val="00025379"/>
    <w:rsid w:val="00254FFD"/>
    <w:rsid w:val="002702FC"/>
    <w:rsid w:val="00327D4B"/>
    <w:rsid w:val="00352560"/>
    <w:rsid w:val="006B3EA0"/>
    <w:rsid w:val="0083565D"/>
    <w:rsid w:val="009861A7"/>
    <w:rsid w:val="009C166B"/>
    <w:rsid w:val="00A07AC4"/>
    <w:rsid w:val="00A66452"/>
    <w:rsid w:val="00B24508"/>
    <w:rsid w:val="00E61626"/>
    <w:rsid w:val="00EA13B0"/>
    <w:rsid w:val="40540F11"/>
    <w:rsid w:val="6F96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3B0"/>
    <w:pPr>
      <w:widowControl w:val="0"/>
      <w:jc w:val="both"/>
    </w:pPr>
    <w:rPr>
      <w:rFonts w:ascii="Calibri" w:eastAsia="宋体" w:hAnsi="Calibri" w:cs="黑体"/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13B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customStyle="1" w:styleId="1">
    <w:name w:val="标题1"/>
    <w:basedOn w:val="a"/>
    <w:qFormat/>
    <w:rsid w:val="00EA13B0"/>
    <w:pPr>
      <w:widowControl/>
      <w:jc w:val="center"/>
    </w:pPr>
    <w:rPr>
      <w:rFonts w:ascii="华文中宋" w:eastAsia="华文中宋" w:hAnsi="华文中宋" w:cs="宋体"/>
      <w:b/>
      <w:bCs/>
      <w:color w:val="FF0000"/>
      <w:kern w:val="0"/>
      <w:sz w:val="44"/>
      <w:szCs w:val="44"/>
    </w:rPr>
  </w:style>
  <w:style w:type="paragraph" w:customStyle="1" w:styleId="a4">
    <w:name w:val="（一）"/>
    <w:basedOn w:val="a"/>
    <w:qFormat/>
    <w:rsid w:val="00EA13B0"/>
    <w:pPr>
      <w:widowControl/>
      <w:jc w:val="left"/>
    </w:pPr>
    <w:rPr>
      <w:rFonts w:ascii="仿宋" w:eastAsia="仿宋" w:hAnsi="仿宋" w:cs="宋体"/>
      <w:color w:val="C00000"/>
      <w:kern w:val="0"/>
      <w:sz w:val="32"/>
      <w:szCs w:val="32"/>
    </w:rPr>
  </w:style>
  <w:style w:type="paragraph" w:customStyle="1" w:styleId="a5">
    <w:name w:val="表头"/>
    <w:basedOn w:val="a"/>
    <w:qFormat/>
    <w:rsid w:val="00EA13B0"/>
    <w:pPr>
      <w:widowControl/>
      <w:jc w:val="center"/>
    </w:pPr>
    <w:rPr>
      <w:rFonts w:ascii="楷体" w:eastAsia="楷体" w:hAnsi="楷体" w:cs="宋体"/>
      <w:b/>
      <w:bCs/>
      <w:color w:val="0070C0"/>
      <w:kern w:val="0"/>
      <w:sz w:val="24"/>
      <w:szCs w:val="24"/>
    </w:rPr>
  </w:style>
  <w:style w:type="paragraph" w:customStyle="1" w:styleId="2">
    <w:name w:val="表格2"/>
    <w:basedOn w:val="a"/>
    <w:qFormat/>
    <w:rsid w:val="00EA13B0"/>
    <w:pPr>
      <w:widowControl/>
    </w:pPr>
    <w:rPr>
      <w:rFonts w:ascii="宋体" w:hAnsi="宋体" w:cs="宋体"/>
      <w:color w:val="00B0F0"/>
      <w:kern w:val="0"/>
      <w:sz w:val="18"/>
      <w:szCs w:val="18"/>
    </w:rPr>
  </w:style>
  <w:style w:type="paragraph" w:customStyle="1" w:styleId="20">
    <w:name w:val="表格前2"/>
    <w:basedOn w:val="a"/>
    <w:link w:val="2Char"/>
    <w:qFormat/>
    <w:rsid w:val="00EA13B0"/>
    <w:pPr>
      <w:widowControl/>
      <w:ind w:firstLineChars="200" w:firstLine="360"/>
    </w:pPr>
    <w:rPr>
      <w:rFonts w:ascii="宋体" w:hAnsi="宋体" w:cs="宋体"/>
      <w:color w:val="CC00FF"/>
      <w:kern w:val="0"/>
      <w:sz w:val="18"/>
      <w:szCs w:val="18"/>
    </w:rPr>
  </w:style>
  <w:style w:type="character" w:customStyle="1" w:styleId="2Char">
    <w:name w:val="表格前2 Char"/>
    <w:basedOn w:val="a0"/>
    <w:link w:val="20"/>
    <w:qFormat/>
    <w:rsid w:val="00EA13B0"/>
    <w:rPr>
      <w:rFonts w:ascii="宋体" w:eastAsia="宋体" w:hAnsi="宋体" w:cs="宋体"/>
      <w:color w:val="CC00FF"/>
      <w:kern w:val="0"/>
      <w:sz w:val="18"/>
      <w:szCs w:val="18"/>
    </w:rPr>
  </w:style>
  <w:style w:type="paragraph" w:styleId="a6">
    <w:name w:val="header"/>
    <w:basedOn w:val="a"/>
    <w:link w:val="Char"/>
    <w:rsid w:val="00835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3565D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天镇编办崔晓</cp:lastModifiedBy>
  <cp:revision>7</cp:revision>
  <dcterms:created xsi:type="dcterms:W3CDTF">2016-01-06T09:45:00Z</dcterms:created>
  <dcterms:modified xsi:type="dcterms:W3CDTF">2016-04-16T02:19:00Z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