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C6" w:rsidRDefault="007126C6" w:rsidP="007126C6">
      <w:pPr>
        <w:pStyle w:val="1"/>
        <w:rPr>
          <w:color w:val="auto"/>
        </w:rPr>
      </w:pPr>
      <w:r>
        <w:rPr>
          <w:rFonts w:hint="eastAsia"/>
          <w:color w:val="auto"/>
        </w:rPr>
        <w:t>天镇县统计局权责清单问责依据</w:t>
      </w:r>
    </w:p>
    <w:tbl>
      <w:tblPr>
        <w:tblW w:w="14092" w:type="dxa"/>
        <w:tblLayout w:type="fixed"/>
        <w:tblCellMar>
          <w:top w:w="57" w:type="dxa"/>
          <w:left w:w="57" w:type="dxa"/>
          <w:bottom w:w="57" w:type="dxa"/>
          <w:right w:w="57" w:type="dxa"/>
        </w:tblCellMar>
        <w:tblLook w:val="04A0"/>
      </w:tblPr>
      <w:tblGrid>
        <w:gridCol w:w="956"/>
        <w:gridCol w:w="3971"/>
        <w:gridCol w:w="9165"/>
      </w:tblGrid>
      <w:tr w:rsidR="007126C6" w:rsidTr="001A17EB">
        <w:trPr>
          <w:trHeight w:val="423"/>
          <w:tblHeader/>
        </w:trPr>
        <w:tc>
          <w:tcPr>
            <w:tcW w:w="956" w:type="dxa"/>
            <w:tcBorders>
              <w:top w:val="single" w:sz="4" w:space="0" w:color="auto"/>
              <w:left w:val="single" w:sz="4" w:space="0" w:color="auto"/>
              <w:bottom w:val="nil"/>
              <w:right w:val="single" w:sz="4" w:space="0" w:color="auto"/>
            </w:tcBorders>
            <w:vAlign w:val="center"/>
          </w:tcPr>
          <w:p w:rsidR="007126C6" w:rsidRDefault="007126C6" w:rsidP="001A17EB">
            <w:pPr>
              <w:pStyle w:val="a4"/>
              <w:rPr>
                <w:color w:val="auto"/>
              </w:rPr>
            </w:pPr>
            <w:r>
              <w:rPr>
                <w:rFonts w:hint="eastAsia"/>
                <w:color w:val="auto"/>
              </w:rPr>
              <w:t>序号</w:t>
            </w:r>
          </w:p>
        </w:tc>
        <w:tc>
          <w:tcPr>
            <w:tcW w:w="3971" w:type="dxa"/>
            <w:tcBorders>
              <w:top w:val="single" w:sz="4" w:space="0" w:color="auto"/>
              <w:left w:val="nil"/>
              <w:bottom w:val="nil"/>
              <w:right w:val="single" w:sz="4" w:space="0" w:color="auto"/>
            </w:tcBorders>
            <w:vAlign w:val="center"/>
          </w:tcPr>
          <w:p w:rsidR="007126C6" w:rsidRDefault="007126C6" w:rsidP="001A17EB">
            <w:pPr>
              <w:pStyle w:val="a4"/>
              <w:rPr>
                <w:color w:val="auto"/>
              </w:rPr>
            </w:pPr>
            <w:r>
              <w:rPr>
                <w:rFonts w:hint="eastAsia"/>
                <w:color w:val="auto"/>
              </w:rPr>
              <w:t>法律法规规章名称</w:t>
            </w:r>
          </w:p>
        </w:tc>
        <w:tc>
          <w:tcPr>
            <w:tcW w:w="9165" w:type="dxa"/>
            <w:tcBorders>
              <w:top w:val="single" w:sz="4" w:space="0" w:color="auto"/>
              <w:left w:val="nil"/>
              <w:bottom w:val="nil"/>
              <w:right w:val="single" w:sz="4" w:space="0" w:color="auto"/>
            </w:tcBorders>
            <w:vAlign w:val="center"/>
          </w:tcPr>
          <w:p w:rsidR="007126C6" w:rsidRDefault="007126C6" w:rsidP="001A17EB">
            <w:pPr>
              <w:pStyle w:val="a4"/>
              <w:rPr>
                <w:color w:val="auto"/>
              </w:rPr>
            </w:pPr>
            <w:r>
              <w:rPr>
                <w:rFonts w:hint="eastAsia"/>
                <w:color w:val="auto"/>
              </w:rPr>
              <w:t>相关条款</w:t>
            </w:r>
          </w:p>
        </w:tc>
      </w:tr>
      <w:tr w:rsidR="007126C6" w:rsidTr="001A17EB">
        <w:trPr>
          <w:trHeight w:val="2131"/>
        </w:trPr>
        <w:tc>
          <w:tcPr>
            <w:tcW w:w="956" w:type="dxa"/>
            <w:tcBorders>
              <w:top w:val="single" w:sz="4" w:space="0" w:color="auto"/>
              <w:left w:val="single" w:sz="4" w:space="0" w:color="auto"/>
              <w:bottom w:val="single" w:sz="4" w:space="0" w:color="auto"/>
              <w:right w:val="single" w:sz="4" w:space="0" w:color="auto"/>
            </w:tcBorders>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1</w:t>
            </w:r>
          </w:p>
        </w:tc>
        <w:tc>
          <w:tcPr>
            <w:tcW w:w="3971" w:type="dxa"/>
            <w:tcBorders>
              <w:top w:val="single" w:sz="4" w:space="0" w:color="auto"/>
              <w:left w:val="nil"/>
              <w:bottom w:val="single" w:sz="4" w:space="0" w:color="auto"/>
              <w:right w:val="single" w:sz="4" w:space="0" w:color="auto"/>
            </w:tcBorders>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165" w:type="dxa"/>
            <w:tcBorders>
              <w:top w:val="single" w:sz="4" w:space="0" w:color="auto"/>
              <w:left w:val="nil"/>
              <w:bottom w:val="single" w:sz="4" w:space="0" w:color="auto"/>
              <w:right w:val="single" w:sz="4" w:space="0" w:color="auto"/>
            </w:tcBorders>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第五十五条  行政机关实施行政处罚，有下列情形之一的，由上级行政机关或者有关部门责令改正，可以对直接负责的主管人员和其他直接责任人员依法给予行政处分：</w:t>
            </w:r>
            <w:r>
              <w:rPr>
                <w:rFonts w:ascii="宋体" w:hAnsi="宋体" w:cs="宋体" w:hint="eastAsia"/>
                <w:kern w:val="0"/>
                <w:sz w:val="18"/>
                <w:szCs w:val="18"/>
              </w:rPr>
              <w:br/>
              <w:t xml:space="preserve">    （一）没有法定的行政处罚依据的；</w:t>
            </w:r>
            <w:r>
              <w:rPr>
                <w:rFonts w:ascii="宋体" w:hAnsi="宋体" w:cs="宋体" w:hint="eastAsia"/>
                <w:kern w:val="0"/>
                <w:sz w:val="18"/>
                <w:szCs w:val="18"/>
              </w:rPr>
              <w:br/>
              <w:t xml:space="preserve">    （二）擅自改变行政处罚种类、幅度的；</w:t>
            </w:r>
            <w:r>
              <w:rPr>
                <w:rFonts w:ascii="宋体" w:hAnsi="宋体" w:cs="宋体" w:hint="eastAsia"/>
                <w:kern w:val="0"/>
                <w:sz w:val="18"/>
                <w:szCs w:val="18"/>
              </w:rPr>
              <w:br/>
              <w:t xml:space="preserve">    （三）违反法定的行政处罚程序的；</w:t>
            </w:r>
            <w:r>
              <w:rPr>
                <w:rFonts w:ascii="宋体" w:hAnsi="宋体" w:cs="宋体" w:hint="eastAsia"/>
                <w:kern w:val="0"/>
                <w:sz w:val="18"/>
                <w:szCs w:val="18"/>
              </w:rPr>
              <w:br/>
              <w:t xml:space="preserve">    （四）违反本法第十八条关于委托处罚的规定的。</w:t>
            </w:r>
          </w:p>
        </w:tc>
      </w:tr>
      <w:tr w:rsidR="007126C6" w:rsidTr="001A17EB">
        <w:trPr>
          <w:trHeight w:val="1101"/>
        </w:trPr>
        <w:tc>
          <w:tcPr>
            <w:tcW w:w="956" w:type="dxa"/>
            <w:tcBorders>
              <w:top w:val="nil"/>
              <w:left w:val="single" w:sz="4" w:space="0" w:color="auto"/>
              <w:bottom w:val="single" w:sz="4" w:space="0" w:color="auto"/>
              <w:right w:val="single" w:sz="4" w:space="0" w:color="auto"/>
            </w:tcBorders>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2</w:t>
            </w:r>
          </w:p>
        </w:tc>
        <w:tc>
          <w:tcPr>
            <w:tcW w:w="3971" w:type="dxa"/>
            <w:tcBorders>
              <w:top w:val="nil"/>
              <w:left w:val="nil"/>
              <w:bottom w:val="single" w:sz="4" w:space="0" w:color="auto"/>
              <w:right w:val="single" w:sz="4" w:space="0" w:color="auto"/>
            </w:tcBorders>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165" w:type="dxa"/>
            <w:tcBorders>
              <w:top w:val="nil"/>
              <w:left w:val="nil"/>
              <w:bottom w:val="single" w:sz="4" w:space="0" w:color="auto"/>
              <w:right w:val="single" w:sz="4" w:space="0" w:color="auto"/>
            </w:tcBorders>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7126C6" w:rsidTr="001A17EB">
        <w:trPr>
          <w:trHeight w:val="1085"/>
        </w:trPr>
        <w:tc>
          <w:tcPr>
            <w:tcW w:w="956" w:type="dxa"/>
            <w:tcBorders>
              <w:top w:val="nil"/>
              <w:left w:val="single" w:sz="4" w:space="0" w:color="auto"/>
              <w:bottom w:val="single" w:sz="4" w:space="0" w:color="auto"/>
              <w:right w:val="single" w:sz="4" w:space="0" w:color="auto"/>
            </w:tcBorders>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3</w:t>
            </w:r>
          </w:p>
        </w:tc>
        <w:tc>
          <w:tcPr>
            <w:tcW w:w="3971" w:type="dxa"/>
            <w:tcBorders>
              <w:top w:val="nil"/>
              <w:left w:val="nil"/>
              <w:bottom w:val="single" w:sz="4" w:space="0" w:color="auto"/>
              <w:right w:val="single" w:sz="4" w:space="0" w:color="auto"/>
            </w:tcBorders>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165" w:type="dxa"/>
            <w:tcBorders>
              <w:top w:val="nil"/>
              <w:left w:val="nil"/>
              <w:bottom w:val="single" w:sz="4" w:space="0" w:color="auto"/>
              <w:right w:val="single" w:sz="4" w:space="0" w:color="auto"/>
            </w:tcBorders>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7126C6" w:rsidTr="007126C6">
        <w:trPr>
          <w:trHeight w:val="1813"/>
        </w:trPr>
        <w:tc>
          <w:tcPr>
            <w:tcW w:w="956" w:type="dxa"/>
            <w:tcBorders>
              <w:top w:val="nil"/>
              <w:left w:val="single" w:sz="4" w:space="0" w:color="auto"/>
              <w:bottom w:val="single" w:sz="4" w:space="0" w:color="auto"/>
              <w:right w:val="single" w:sz="4" w:space="0" w:color="auto"/>
            </w:tcBorders>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4</w:t>
            </w:r>
          </w:p>
        </w:tc>
        <w:tc>
          <w:tcPr>
            <w:tcW w:w="3971" w:type="dxa"/>
            <w:tcBorders>
              <w:top w:val="nil"/>
              <w:left w:val="nil"/>
              <w:bottom w:val="single" w:sz="4" w:space="0" w:color="auto"/>
              <w:right w:val="single" w:sz="4" w:space="0" w:color="auto"/>
            </w:tcBorders>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165" w:type="dxa"/>
            <w:tcBorders>
              <w:top w:val="nil"/>
              <w:left w:val="nil"/>
              <w:bottom w:val="single" w:sz="4" w:space="0" w:color="auto"/>
              <w:right w:val="single" w:sz="4" w:space="0" w:color="auto"/>
            </w:tcBorders>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hAnsi="宋体" w:cs="宋体" w:hint="eastAsia"/>
                <w:kern w:val="0"/>
                <w:sz w:val="18"/>
                <w:szCs w:val="18"/>
              </w:rPr>
              <w:br/>
              <w:t xml:space="preserve">    执法人员利用职务上的便利，索取或者收受他人财物、收缴罚款据为己有，构成犯罪的，依法追究刑事责任；情节轻微不构成犯罪的，依法给予行政处分。</w:t>
            </w:r>
          </w:p>
        </w:tc>
      </w:tr>
      <w:tr w:rsidR="007126C6" w:rsidTr="007126C6">
        <w:trPr>
          <w:trHeight w:val="1260"/>
        </w:trPr>
        <w:tc>
          <w:tcPr>
            <w:tcW w:w="956" w:type="dxa"/>
            <w:tcBorders>
              <w:top w:val="single" w:sz="4" w:space="0" w:color="auto"/>
              <w:left w:val="single" w:sz="4" w:space="0" w:color="auto"/>
              <w:bottom w:val="single" w:sz="4" w:space="0" w:color="auto"/>
              <w:right w:val="single" w:sz="4" w:space="0" w:color="auto"/>
            </w:tcBorders>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lastRenderedPageBreak/>
              <w:t>5</w:t>
            </w:r>
          </w:p>
        </w:tc>
        <w:tc>
          <w:tcPr>
            <w:tcW w:w="3971" w:type="dxa"/>
            <w:tcBorders>
              <w:top w:val="single" w:sz="4" w:space="0" w:color="auto"/>
              <w:left w:val="nil"/>
              <w:bottom w:val="single" w:sz="4" w:space="0" w:color="auto"/>
              <w:right w:val="single" w:sz="4" w:space="0" w:color="auto"/>
            </w:tcBorders>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165" w:type="dxa"/>
            <w:tcBorders>
              <w:top w:val="single" w:sz="4" w:space="0" w:color="auto"/>
              <w:left w:val="nil"/>
              <w:bottom w:val="single" w:sz="4" w:space="0" w:color="auto"/>
              <w:right w:val="single" w:sz="4" w:space="0" w:color="auto"/>
            </w:tcBorders>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6</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7</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8</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《行政复议法》</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第三十四条  行政复议机关违反本法规定，无正当理由不予受理依法提出的行政复议申请或者不按照规定转送行政复议申请的，或者在法定期限内不</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行政复议决定的，对直接负责的主管人员和其他直接责任人员依法给予警告、记过、记大过的行政处分；经责令</w:t>
            </w:r>
            <w:proofErr w:type="gramStart"/>
            <w:r>
              <w:rPr>
                <w:rFonts w:ascii="宋体" w:hAnsi="宋体" w:cs="宋体" w:hint="eastAsia"/>
                <w:kern w:val="0"/>
                <w:sz w:val="18"/>
                <w:szCs w:val="18"/>
              </w:rPr>
              <w:t>受理仍</w:t>
            </w:r>
            <w:proofErr w:type="gramEnd"/>
            <w:r>
              <w:rPr>
                <w:rFonts w:ascii="宋体" w:hAnsi="宋体" w:cs="宋体" w:hint="eastAsia"/>
                <w:kern w:val="0"/>
                <w:sz w:val="18"/>
                <w:szCs w:val="18"/>
              </w:rPr>
              <w:t>不受理或者不按照规定转送行政复议申请，造成严重后果的，依法给予降级、撤职、开除的行政处分。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9</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《行政复议法》</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第三十五条  行政复议机关工作人员在行政复议活动中，徇私舞弊或者有其他渎职、失职行为的，依法给予警告、记过、记大过的行政处分；情节严重的，依法给予降级、撤职、开除的行政处分；构成犯罪的，依法追究刑事责任。</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10</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《行政复议法》</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第三十六条  被申请人违反本法规定，不提出书面答复或者不提交</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tc>
      </w:tr>
      <w:tr w:rsidR="007126C6" w:rsidTr="00E6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lastRenderedPageBreak/>
              <w:t>11</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《行政复议法》</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第三十七条  被申请人不履行或者无正当理由拖延履行行政复议决定的，对直接负责的主管人员和其他直接责任人员依法给予警告、记过、记大过的行政处分；经责令</w:t>
            </w:r>
            <w:proofErr w:type="gramStart"/>
            <w:r>
              <w:rPr>
                <w:rFonts w:ascii="宋体" w:hAnsi="宋体" w:cs="宋体" w:hint="eastAsia"/>
                <w:kern w:val="0"/>
                <w:sz w:val="18"/>
                <w:szCs w:val="18"/>
              </w:rPr>
              <w:t>履行仍</w:t>
            </w:r>
            <w:proofErr w:type="gramEnd"/>
            <w:r>
              <w:rPr>
                <w:rFonts w:ascii="宋体" w:hAnsi="宋体" w:cs="宋体" w:hint="eastAsia"/>
                <w:kern w:val="0"/>
                <w:sz w:val="18"/>
                <w:szCs w:val="18"/>
              </w:rPr>
              <w:t>拒不履行的，依法给予降级、撤职、开除的行政处分。</w:t>
            </w:r>
          </w:p>
        </w:tc>
      </w:tr>
      <w:tr w:rsidR="007126C6" w:rsidTr="00E6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12</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《行政复议法》</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第三十八条  行政复议机关负责法制工作的机构发现有无正当理由不予受理行政复议申请、不按照规定期限</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行政复议决定、徇私舞弊、对申请人打击报复或者不履行行政复议决定等情形的，应当向有关行政机关提出建议，有关行政机关应当依照本法和有关法律、行政法规的规定</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处理。</w:t>
            </w:r>
          </w:p>
        </w:tc>
      </w:tr>
      <w:tr w:rsidR="007126C6" w:rsidTr="00E6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2"/>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13</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《公务员法》</w:t>
            </w:r>
          </w:p>
        </w:tc>
        <w:tc>
          <w:tcPr>
            <w:tcW w:w="9165" w:type="dxa"/>
            <w:vAlign w:val="center"/>
          </w:tcPr>
          <w:p w:rsidR="007126C6" w:rsidRDefault="007126C6" w:rsidP="00E64000">
            <w:pPr>
              <w:widowControl/>
              <w:ind w:firstLine="345"/>
              <w:jc w:val="left"/>
              <w:rPr>
                <w:rFonts w:ascii="宋体" w:hAnsi="宋体" w:cs="宋体"/>
                <w:kern w:val="0"/>
                <w:sz w:val="18"/>
                <w:szCs w:val="18"/>
              </w:rPr>
            </w:pPr>
            <w:r>
              <w:rPr>
                <w:rFonts w:ascii="宋体" w:hAnsi="宋体" w:cs="宋体" w:hint="eastAsia"/>
                <w:kern w:val="0"/>
                <w:sz w:val="18"/>
                <w:szCs w:val="18"/>
              </w:rPr>
              <w:t>第五十三条  公务员必须遵守纪律，不得有下列行为：（三）玩忽职守，贻误工作；（七）贪污、行贿、受贿，利用职务之便为自己或者他人谋取私利；（九）滥用职权，侵害公民、法人或者其他组织的合法权益；（十六）违反纪律的其他行为。</w:t>
            </w:r>
          </w:p>
        </w:tc>
      </w:tr>
      <w:tr w:rsidR="007126C6" w:rsidTr="00712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14</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《统计法》</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第三十七条　地方人民政府、政府统计机构或者有关部门、单位的负责人有下列行为之一的，由任免机关或者监察机关依法给予处分，并由县级以上人民政府统计机构予以通报：</w:t>
            </w:r>
            <w:r>
              <w:rPr>
                <w:rFonts w:ascii="宋体" w:hAnsi="宋体" w:cs="宋体" w:hint="eastAsia"/>
                <w:kern w:val="0"/>
                <w:sz w:val="18"/>
                <w:szCs w:val="18"/>
              </w:rPr>
              <w:br/>
              <w:t xml:space="preserve">   （一）自行修改统计资料、编造虚假统计数据的；</w:t>
            </w:r>
            <w:r>
              <w:rPr>
                <w:rFonts w:ascii="宋体" w:hAnsi="宋体" w:cs="宋体" w:hint="eastAsia"/>
                <w:kern w:val="0"/>
                <w:sz w:val="18"/>
                <w:szCs w:val="18"/>
              </w:rPr>
              <w:br/>
              <w:t xml:space="preserve">   （二）要求统计机构、统计人员或者其他机构、人员伪造、篡改统计资料的；</w:t>
            </w:r>
            <w:r>
              <w:rPr>
                <w:rFonts w:ascii="宋体" w:hAnsi="宋体" w:cs="宋体" w:hint="eastAsia"/>
                <w:kern w:val="0"/>
                <w:sz w:val="18"/>
                <w:szCs w:val="18"/>
              </w:rPr>
              <w:br/>
              <w:t xml:space="preserve">   （三）对依法履行职责或者拒绝、抵制统计违法行为的统计人员打击报复的；</w:t>
            </w:r>
            <w:r>
              <w:rPr>
                <w:rFonts w:ascii="宋体" w:hAnsi="宋体" w:cs="宋体" w:hint="eastAsia"/>
                <w:kern w:val="0"/>
                <w:sz w:val="18"/>
                <w:szCs w:val="18"/>
              </w:rPr>
              <w:br/>
              <w:t xml:space="preserve">   （四）对本地方、本部门、本单位发生的严重统计违法行为失察的。</w:t>
            </w:r>
          </w:p>
        </w:tc>
      </w:tr>
      <w:tr w:rsidR="007126C6" w:rsidTr="00E6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1"/>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15</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《统计法》</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第三十八条  县级以上人民政府统计机构或者有关部门在组织实施统计调查活动中有下列行为之一的，由本级人民政府、上级人民政府统计机构或者本级人民政府统计机构责令改正，予以通报；对直接负责的主管人员和其他直接责任人员，由任免机关或者监察机关依法给予处分：</w:t>
            </w:r>
            <w:r>
              <w:rPr>
                <w:rFonts w:ascii="宋体" w:hAnsi="宋体" w:cs="宋体" w:hint="eastAsia"/>
                <w:kern w:val="0"/>
                <w:sz w:val="18"/>
                <w:szCs w:val="18"/>
              </w:rPr>
              <w:br/>
              <w:t xml:space="preserve">　　（一）未经批准擅自组织实施统计调查的； </w:t>
            </w:r>
            <w:r>
              <w:rPr>
                <w:rFonts w:ascii="宋体" w:hAnsi="宋体" w:cs="宋体" w:hint="eastAsia"/>
                <w:kern w:val="0"/>
                <w:sz w:val="18"/>
                <w:szCs w:val="18"/>
              </w:rPr>
              <w:br/>
              <w:t xml:space="preserve">　　（二）未经批准擅自变更统计调查制度的内容的；</w:t>
            </w:r>
            <w:r>
              <w:rPr>
                <w:rFonts w:ascii="宋体" w:hAnsi="宋体" w:cs="宋体" w:hint="eastAsia"/>
                <w:kern w:val="0"/>
                <w:sz w:val="18"/>
                <w:szCs w:val="18"/>
              </w:rPr>
              <w:br/>
              <w:t xml:space="preserve">　　（三）伪造、篡改统计资料的；</w:t>
            </w:r>
            <w:r>
              <w:rPr>
                <w:rFonts w:ascii="宋体" w:hAnsi="宋体" w:cs="宋体" w:hint="eastAsia"/>
                <w:kern w:val="0"/>
                <w:sz w:val="18"/>
                <w:szCs w:val="18"/>
              </w:rPr>
              <w:br/>
              <w:t xml:space="preserve">　　（四）要求统计调查对象或者其他机构、人员提供不真实的统计资料的；</w:t>
            </w:r>
            <w:r>
              <w:rPr>
                <w:rFonts w:ascii="宋体" w:hAnsi="宋体" w:cs="宋体" w:hint="eastAsia"/>
                <w:kern w:val="0"/>
                <w:sz w:val="18"/>
                <w:szCs w:val="18"/>
              </w:rPr>
              <w:br/>
              <w:t xml:space="preserve">　　（五）未按照统计调查制度的规定报送有关资料的。</w:t>
            </w:r>
            <w:r>
              <w:rPr>
                <w:rFonts w:ascii="宋体" w:hAnsi="宋体" w:cs="宋体" w:hint="eastAsia"/>
                <w:kern w:val="0"/>
                <w:sz w:val="18"/>
                <w:szCs w:val="18"/>
              </w:rPr>
              <w:br/>
              <w:t xml:space="preserve">　　统计人员有前款第三项至第五项所</w:t>
            </w:r>
            <w:proofErr w:type="gramStart"/>
            <w:r>
              <w:rPr>
                <w:rFonts w:ascii="宋体" w:hAnsi="宋体" w:cs="宋体" w:hint="eastAsia"/>
                <w:kern w:val="0"/>
                <w:sz w:val="18"/>
                <w:szCs w:val="18"/>
              </w:rPr>
              <w:t>列行</w:t>
            </w:r>
            <w:proofErr w:type="gramEnd"/>
            <w:r>
              <w:rPr>
                <w:rFonts w:ascii="宋体" w:hAnsi="宋体" w:cs="宋体" w:hint="eastAsia"/>
                <w:kern w:val="0"/>
                <w:sz w:val="18"/>
                <w:szCs w:val="18"/>
              </w:rPr>
              <w:t>为之一的，责令改正，依法给予处分。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6" w:type="dxa"/>
            <w:vAlign w:val="center"/>
          </w:tcPr>
          <w:p w:rsidR="007126C6" w:rsidRDefault="007126C6" w:rsidP="001A17EB">
            <w:pPr>
              <w:widowControl/>
              <w:jc w:val="center"/>
              <w:rPr>
                <w:rFonts w:ascii="宋体" w:hAnsi="宋体" w:cs="宋体"/>
                <w:kern w:val="0"/>
                <w:sz w:val="18"/>
                <w:szCs w:val="18"/>
              </w:rPr>
            </w:pPr>
            <w:bookmarkStart w:id="0" w:name="_GoBack"/>
            <w:r>
              <w:rPr>
                <w:rFonts w:ascii="宋体" w:hAnsi="宋体" w:cs="宋体" w:hint="eastAsia"/>
                <w:kern w:val="0"/>
                <w:sz w:val="18"/>
                <w:szCs w:val="18"/>
              </w:rPr>
              <w:lastRenderedPageBreak/>
              <w:t>16</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《统计法》</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第三十九条  县级以上人民政府统计机构或者有关部门有下列行为之一的，对直接负责的主管人员和其他直接责任人员由任免机关或者监察机关依法给予处分：</w:t>
            </w:r>
            <w:r>
              <w:rPr>
                <w:rFonts w:ascii="宋体" w:hAnsi="宋体" w:cs="宋体" w:hint="eastAsia"/>
                <w:kern w:val="0"/>
                <w:sz w:val="18"/>
                <w:szCs w:val="18"/>
              </w:rPr>
              <w:br/>
              <w:t xml:space="preserve">　　（一）违法公布统计资料的；</w:t>
            </w:r>
            <w:r>
              <w:rPr>
                <w:rFonts w:ascii="宋体" w:hAnsi="宋体" w:cs="宋体" w:hint="eastAsia"/>
                <w:kern w:val="0"/>
                <w:sz w:val="18"/>
                <w:szCs w:val="18"/>
              </w:rPr>
              <w:br/>
              <w:t xml:space="preserve">　　（二）泄露统计调查对象的商业秘密、个人信息或者提供、泄露在统计调查中获得的能够识别或者推断单个统计调查对象身份的资料的；</w:t>
            </w:r>
            <w:r>
              <w:rPr>
                <w:rFonts w:ascii="宋体" w:hAnsi="宋体" w:cs="宋体" w:hint="eastAsia"/>
                <w:kern w:val="0"/>
                <w:sz w:val="18"/>
                <w:szCs w:val="18"/>
              </w:rPr>
              <w:br/>
              <w:t xml:space="preserve">　　（三）违反国家有关规定，造成统计资料毁损、灭失的。</w:t>
            </w:r>
            <w:r>
              <w:rPr>
                <w:rFonts w:ascii="宋体" w:hAnsi="宋体" w:cs="宋体" w:hint="eastAsia"/>
                <w:kern w:val="0"/>
                <w:sz w:val="18"/>
                <w:szCs w:val="18"/>
              </w:rPr>
              <w:br/>
              <w:t xml:space="preserve">　　统计人员有前款所</w:t>
            </w:r>
            <w:proofErr w:type="gramStart"/>
            <w:r>
              <w:rPr>
                <w:rFonts w:ascii="宋体" w:hAnsi="宋体" w:cs="宋体" w:hint="eastAsia"/>
                <w:kern w:val="0"/>
                <w:sz w:val="18"/>
                <w:szCs w:val="18"/>
              </w:rPr>
              <w:t>列行</w:t>
            </w:r>
            <w:proofErr w:type="gramEnd"/>
            <w:r>
              <w:rPr>
                <w:rFonts w:ascii="宋体" w:hAnsi="宋体" w:cs="宋体" w:hint="eastAsia"/>
                <w:kern w:val="0"/>
                <w:sz w:val="18"/>
                <w:szCs w:val="18"/>
              </w:rPr>
              <w:t>为之一的，依法给予处分。</w:t>
            </w:r>
          </w:p>
        </w:tc>
      </w:tr>
      <w:bookmarkEnd w:id="0"/>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17</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《统计法》</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第四十条  统计机构、统计人员泄露国家秘密的，依法追究法律责任。</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18</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《政府信息公开条例》</w:t>
            </w:r>
            <w:r>
              <w:rPr>
                <w:rFonts w:ascii="宋体" w:hAnsi="宋体" w:cs="宋体" w:hint="eastAsia"/>
                <w:kern w:val="0"/>
                <w:sz w:val="18"/>
                <w:szCs w:val="18"/>
              </w:rPr>
              <w:br/>
              <w:t>（国务院令第492号）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第三十五条  行政机关违反本条例的规定，有下列情形之一的，由监察机关、上一级行政机关责令改正；情节严重的，对行政机关直接负责的主管人员和其他直接责任人员依法给予处分；构成犯罪的，依法追究刑事责任：</w:t>
            </w:r>
            <w:r>
              <w:rPr>
                <w:rFonts w:ascii="宋体" w:hAnsi="宋体" w:cs="宋体" w:hint="eastAsia"/>
                <w:kern w:val="0"/>
                <w:sz w:val="18"/>
                <w:szCs w:val="18"/>
              </w:rPr>
              <w:br/>
              <w:t>（一）不依法履行政府信息公开义务的；</w:t>
            </w:r>
            <w:r>
              <w:rPr>
                <w:rFonts w:ascii="宋体" w:hAnsi="宋体" w:cs="宋体" w:hint="eastAsia"/>
                <w:kern w:val="0"/>
                <w:sz w:val="18"/>
                <w:szCs w:val="18"/>
              </w:rPr>
              <w:br/>
              <w:t>（二）不及时更新公开的政府信息内容、政府信息公开指南和政府信息公开目录的；</w:t>
            </w:r>
            <w:r>
              <w:rPr>
                <w:rFonts w:ascii="宋体" w:hAnsi="宋体" w:cs="宋体" w:hint="eastAsia"/>
                <w:kern w:val="0"/>
                <w:sz w:val="18"/>
                <w:szCs w:val="18"/>
              </w:rPr>
              <w:br/>
              <w:t>（三）违反规定收取费用的；</w:t>
            </w:r>
            <w:r>
              <w:rPr>
                <w:rFonts w:ascii="宋体" w:hAnsi="宋体" w:cs="宋体" w:hint="eastAsia"/>
                <w:kern w:val="0"/>
                <w:sz w:val="18"/>
                <w:szCs w:val="18"/>
              </w:rPr>
              <w:br/>
              <w:t>（四）通过其他组织、个人以有偿服务方式提供政府信息的；</w:t>
            </w:r>
            <w:r>
              <w:rPr>
                <w:rFonts w:ascii="宋体" w:hAnsi="宋体" w:cs="宋体" w:hint="eastAsia"/>
                <w:kern w:val="0"/>
                <w:sz w:val="18"/>
                <w:szCs w:val="18"/>
              </w:rPr>
              <w:br/>
              <w:t>（五）公开不应当公开的政府信息的；</w:t>
            </w:r>
            <w:r>
              <w:rPr>
                <w:rFonts w:ascii="宋体" w:hAnsi="宋体" w:cs="宋体" w:hint="eastAsia"/>
                <w:kern w:val="0"/>
                <w:sz w:val="18"/>
                <w:szCs w:val="18"/>
              </w:rPr>
              <w:br/>
              <w:t>（六）违反本条例规定的其他行为。</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19</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《行政机关公务员处分条例》</w:t>
            </w:r>
            <w:r>
              <w:rPr>
                <w:rFonts w:ascii="宋体" w:hAnsi="宋体" w:cs="宋体" w:hint="eastAsia"/>
                <w:kern w:val="0"/>
                <w:sz w:val="18"/>
                <w:szCs w:val="18"/>
              </w:rPr>
              <w:br/>
              <w:t>（国务院令第495号）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第二十一条  有下列行为之一的，给予警告或者记过处分；情节较重的，给予记大过或者降级处分；情节严重的，给予撤职处分：</w:t>
            </w:r>
            <w:r>
              <w:rPr>
                <w:rFonts w:ascii="宋体" w:hAnsi="宋体" w:cs="宋体" w:hint="eastAsia"/>
                <w:kern w:val="0"/>
                <w:sz w:val="18"/>
                <w:szCs w:val="18"/>
              </w:rPr>
              <w:br/>
              <w:t xml:space="preserve">　　（一）在行政许可工作中违反法定权限、条件和程序设定或者实施行政许可的；</w:t>
            </w:r>
            <w:r>
              <w:rPr>
                <w:rFonts w:ascii="宋体" w:hAnsi="宋体" w:cs="宋体" w:hint="eastAsia"/>
                <w:kern w:val="0"/>
                <w:sz w:val="18"/>
                <w:szCs w:val="18"/>
              </w:rPr>
              <w:br/>
              <w:t xml:space="preserve">　　（二）违法设定或者实施行政强制措施的；</w:t>
            </w:r>
            <w:r>
              <w:rPr>
                <w:rFonts w:ascii="宋体" w:hAnsi="宋体" w:cs="宋体" w:hint="eastAsia"/>
                <w:kern w:val="0"/>
                <w:sz w:val="18"/>
                <w:szCs w:val="18"/>
              </w:rPr>
              <w:br/>
              <w:t xml:space="preserve">　　（三）违法设定或者实施行政处罚的；</w:t>
            </w:r>
            <w:r>
              <w:rPr>
                <w:rFonts w:ascii="宋体" w:hAnsi="宋体" w:cs="宋体" w:hint="eastAsia"/>
                <w:kern w:val="0"/>
                <w:sz w:val="18"/>
                <w:szCs w:val="18"/>
              </w:rPr>
              <w:br/>
              <w:t xml:space="preserve">　　（四）违反法律、法规规定进行行政委托的；</w:t>
            </w:r>
            <w:r>
              <w:rPr>
                <w:rFonts w:ascii="宋体" w:hAnsi="宋体" w:cs="宋体" w:hint="eastAsia"/>
                <w:kern w:val="0"/>
                <w:sz w:val="18"/>
                <w:szCs w:val="18"/>
              </w:rPr>
              <w:br/>
              <w:t xml:space="preserve">　　（五）对需要政府、政府部门决定的招标投标、征收征用、城市房屋拆迁、拍卖等事项违反规定办理的。</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lastRenderedPageBreak/>
              <w:t>20</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《行政机关公务员处分条例》</w:t>
            </w:r>
            <w:r>
              <w:rPr>
                <w:rFonts w:ascii="宋体" w:hAnsi="宋体" w:cs="宋体" w:hint="eastAsia"/>
                <w:kern w:val="0"/>
                <w:sz w:val="18"/>
                <w:szCs w:val="18"/>
              </w:rPr>
              <w:br/>
              <w:t>（国务院令第495号）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第二十二条  弄虚作假，误导、欺骗领导和公众，造成不良后果的，给予警告、记过或者记大过处分；情节较重的，给予降级或者撤职处分；情节严重的，给予开除处分。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21</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《行政机关公务员处分条例》</w:t>
            </w:r>
            <w:r>
              <w:rPr>
                <w:rFonts w:ascii="宋体" w:hAnsi="宋体" w:cs="宋体" w:hint="eastAsia"/>
                <w:kern w:val="0"/>
                <w:sz w:val="18"/>
                <w:szCs w:val="18"/>
              </w:rPr>
              <w:br/>
              <w:t>（国务院令第495号）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22</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《行政机关公务员处分条例》</w:t>
            </w:r>
            <w:r>
              <w:rPr>
                <w:rFonts w:ascii="宋体" w:hAnsi="宋体" w:cs="宋体" w:hint="eastAsia"/>
                <w:kern w:val="0"/>
                <w:sz w:val="18"/>
                <w:szCs w:val="18"/>
              </w:rPr>
              <w:br/>
              <w:t>（国务院令第495号）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第二十四条  违反财经纪律，挥霍浪费国家资财的，给予警告处分；情节较重的，给予记过或者记大过处分；情节严重的，给予降级或者撤职处分。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1"/>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23</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《行政机关公务员处分条例》</w:t>
            </w:r>
            <w:r>
              <w:rPr>
                <w:rFonts w:ascii="宋体" w:hAnsi="宋体" w:cs="宋体" w:hint="eastAsia"/>
                <w:kern w:val="0"/>
                <w:sz w:val="18"/>
                <w:szCs w:val="18"/>
              </w:rPr>
              <w:br/>
              <w:t>（国务院令第495号）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第二十五条  有下列行为之一的，给予记过或者记大过处分；情节较重的，给予降级或者撤职处分；情节严重的，给予开除处分：</w:t>
            </w:r>
            <w:r>
              <w:rPr>
                <w:rFonts w:ascii="宋体" w:hAnsi="宋体" w:cs="宋体" w:hint="eastAsia"/>
                <w:kern w:val="0"/>
                <w:sz w:val="18"/>
                <w:szCs w:val="18"/>
              </w:rPr>
              <w:br/>
              <w:t xml:space="preserve">　　（一）以殴打、体罚、非法拘禁等方式侵犯公民人身权利的；</w:t>
            </w:r>
            <w:r>
              <w:rPr>
                <w:rFonts w:ascii="宋体" w:hAnsi="宋体" w:cs="宋体" w:hint="eastAsia"/>
                <w:kern w:val="0"/>
                <w:sz w:val="18"/>
                <w:szCs w:val="18"/>
              </w:rPr>
              <w:br/>
              <w:t xml:space="preserve">　　（二）压制批评，打击报复，扣压、销毁举报信件，或者向被举报人透露举报情况的；</w:t>
            </w:r>
            <w:r>
              <w:rPr>
                <w:rFonts w:ascii="宋体" w:hAnsi="宋体" w:cs="宋体" w:hint="eastAsia"/>
                <w:kern w:val="0"/>
                <w:sz w:val="18"/>
                <w:szCs w:val="18"/>
              </w:rPr>
              <w:br/>
              <w:t xml:space="preserve">　　（三）违反规定向公民、法人或者其他组织摊派或者收取财物的；</w:t>
            </w:r>
            <w:r>
              <w:rPr>
                <w:rFonts w:ascii="宋体" w:hAnsi="宋体" w:cs="宋体" w:hint="eastAsia"/>
                <w:kern w:val="0"/>
                <w:sz w:val="18"/>
                <w:szCs w:val="18"/>
              </w:rPr>
              <w:br/>
              <w:t xml:space="preserve">　　（四）妨碍执行公务或者违反规定干预执行公务的；</w:t>
            </w:r>
            <w:r>
              <w:rPr>
                <w:rFonts w:ascii="宋体" w:hAnsi="宋体" w:cs="宋体" w:hint="eastAsia"/>
                <w:kern w:val="0"/>
                <w:sz w:val="18"/>
                <w:szCs w:val="18"/>
              </w:rPr>
              <w:br/>
              <w:t xml:space="preserve">　　（五）其他滥用职权，侵害公民、法人或者其他组织合法权益的行为。</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24</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《行政机关公务员处分条例》</w:t>
            </w:r>
            <w:r>
              <w:rPr>
                <w:rFonts w:ascii="宋体" w:hAnsi="宋体" w:cs="宋体" w:hint="eastAsia"/>
                <w:kern w:val="0"/>
                <w:sz w:val="18"/>
                <w:szCs w:val="18"/>
              </w:rPr>
              <w:br/>
              <w:t>（国务院令第495号）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第二十六条  泄露国家秘密、工作秘密，或者泄露因履行职责掌握的商业秘密、个人隐私，造成不良后果的，给予警告、记过或者记大过处分；情节较重的，给予降级或者撤职处分；情节严重的，给予开除处分。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1"/>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25</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《行政机关公务员处分条例》</w:t>
            </w:r>
            <w:r>
              <w:rPr>
                <w:rFonts w:ascii="宋体" w:hAnsi="宋体" w:cs="宋体" w:hint="eastAsia"/>
                <w:kern w:val="0"/>
                <w:sz w:val="18"/>
                <w:szCs w:val="18"/>
              </w:rPr>
              <w:br/>
              <w:t>（国务院令第495号）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第二十七条  从事或者参与营利性活动，在企业或者其他营利性组织中兼任职务的，给予记过或者记大过处分；情节较重的，给予降级或者撤职处分；情节严重的，给予开除处分。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26</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《行政机关公务员处分条例》</w:t>
            </w:r>
            <w:r>
              <w:rPr>
                <w:rFonts w:ascii="宋体" w:hAnsi="宋体" w:cs="宋体" w:hint="eastAsia"/>
                <w:kern w:val="0"/>
                <w:sz w:val="18"/>
                <w:szCs w:val="18"/>
              </w:rPr>
              <w:br/>
              <w:t>（国务院令第495号）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第二十八条  严重违反公务员职业道德，工作作风懈怠、工作态度恶劣，造成不良影响的，给予警告、记过或者记大过处分。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lastRenderedPageBreak/>
              <w:t>27</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《中国共产党纪律处分条例》</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8"/>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28</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《中国共产党纪律处分条例》</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第一百零五条　有下列行为之一，对直接责任者和领导责任者，情节较轻的，给予警告或者严重警告处分；情节较重的，给予撤销党内职务或者留党察看处分；情节严重的，给予开除党籍处分：</w:t>
            </w:r>
            <w:r>
              <w:rPr>
                <w:rFonts w:ascii="宋体" w:hAnsi="宋体" w:cs="宋体" w:hint="eastAsia"/>
                <w:kern w:val="0"/>
                <w:sz w:val="18"/>
                <w:szCs w:val="18"/>
              </w:rPr>
              <w:br/>
              <w:t xml:space="preserve">   （一）超标准、超范围向群众筹资筹</w:t>
            </w:r>
            <w:proofErr w:type="gramStart"/>
            <w:r>
              <w:rPr>
                <w:rFonts w:ascii="宋体" w:hAnsi="宋体" w:cs="宋体" w:hint="eastAsia"/>
                <w:kern w:val="0"/>
                <w:sz w:val="18"/>
                <w:szCs w:val="18"/>
              </w:rPr>
              <w:t>劳</w:t>
            </w:r>
            <w:proofErr w:type="gramEnd"/>
            <w:r>
              <w:rPr>
                <w:rFonts w:ascii="宋体" w:hAnsi="宋体" w:cs="宋体" w:hint="eastAsia"/>
                <w:kern w:val="0"/>
                <w:sz w:val="18"/>
                <w:szCs w:val="18"/>
              </w:rPr>
              <w:t>、摊派费用，加重群众负担的；</w:t>
            </w:r>
            <w:r>
              <w:rPr>
                <w:rFonts w:ascii="宋体" w:hAnsi="宋体" w:cs="宋体" w:hint="eastAsia"/>
                <w:kern w:val="0"/>
                <w:sz w:val="18"/>
                <w:szCs w:val="18"/>
              </w:rPr>
              <w:br/>
              <w:t xml:space="preserve">   （二）违反有关规定扣留、收缴群众款物或者处罚群众的；</w:t>
            </w:r>
            <w:r>
              <w:rPr>
                <w:rFonts w:ascii="宋体" w:hAnsi="宋体" w:cs="宋体" w:hint="eastAsia"/>
                <w:kern w:val="0"/>
                <w:sz w:val="18"/>
                <w:szCs w:val="18"/>
              </w:rPr>
              <w:br/>
              <w:t xml:space="preserve">   （三）克扣群众财物，或者违反有关规定拖欠群众钱款的；</w:t>
            </w:r>
            <w:r>
              <w:rPr>
                <w:rFonts w:ascii="宋体" w:hAnsi="宋体" w:cs="宋体" w:hint="eastAsia"/>
                <w:kern w:val="0"/>
                <w:sz w:val="18"/>
                <w:szCs w:val="18"/>
              </w:rPr>
              <w:br/>
              <w:t xml:space="preserve">   （四）在管理、服务活动中违反有关规定收取费用的；</w:t>
            </w:r>
            <w:r>
              <w:rPr>
                <w:rFonts w:ascii="宋体" w:hAnsi="宋体" w:cs="宋体" w:hint="eastAsia"/>
                <w:kern w:val="0"/>
                <w:sz w:val="18"/>
                <w:szCs w:val="18"/>
              </w:rPr>
              <w:br/>
              <w:t xml:space="preserve">   （五）在办理涉及群众事务时刁难群众、吃拿卡要的；</w:t>
            </w:r>
            <w:r>
              <w:rPr>
                <w:rFonts w:ascii="宋体" w:hAnsi="宋体" w:cs="宋体" w:hint="eastAsia"/>
                <w:kern w:val="0"/>
                <w:sz w:val="18"/>
                <w:szCs w:val="18"/>
              </w:rPr>
              <w:br/>
              <w:t xml:space="preserve">   （六）有其他侵害群众利益行为的。</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9"/>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29</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《山西省行政执法条例》</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第四十条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9"/>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30</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《山西省行政执法条例》</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第四十一条  对本条例第十三条所</w:t>
            </w:r>
            <w:proofErr w:type="gramStart"/>
            <w:r>
              <w:rPr>
                <w:rFonts w:ascii="宋体" w:hAnsi="宋体" w:cs="宋体" w:hint="eastAsia"/>
                <w:kern w:val="0"/>
                <w:sz w:val="18"/>
                <w:szCs w:val="18"/>
              </w:rPr>
              <w:t>列行</w:t>
            </w:r>
            <w:proofErr w:type="gramEnd"/>
            <w:r>
              <w:rPr>
                <w:rFonts w:ascii="宋体" w:hAnsi="宋体" w:cs="宋体" w:hint="eastAsia"/>
                <w:kern w:val="0"/>
                <w:sz w:val="18"/>
                <w:szCs w:val="18"/>
              </w:rPr>
              <w:t>为，有关责任人员有故意或重大过失的，按下列规定承担行政责任：</w:t>
            </w:r>
            <w:r>
              <w:rPr>
                <w:rFonts w:ascii="宋体" w:hAnsi="宋体" w:cs="宋体" w:hint="eastAsia"/>
                <w:kern w:val="0"/>
                <w:sz w:val="18"/>
                <w:szCs w:val="18"/>
              </w:rPr>
              <w:br/>
              <w:t xml:space="preserve">　　（一）具体承办人直接</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的行为，该承办人承担直接责任；</w:t>
            </w:r>
            <w:r>
              <w:rPr>
                <w:rFonts w:ascii="宋体" w:hAnsi="宋体" w:cs="宋体" w:hint="eastAsia"/>
                <w:kern w:val="0"/>
                <w:sz w:val="18"/>
                <w:szCs w:val="18"/>
              </w:rPr>
              <w:br/>
              <w:t xml:space="preserve">　　（二）经审核、批准</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的行为，审核人、批准人承担主要责任，具体承办人承担次要责任，但由于具体承办人隐瞒真实情况致使审核人、批准人失误造成的行为，具体承办人承担主要责任，审核人、批准人承担次要责任；</w:t>
            </w:r>
            <w:r>
              <w:rPr>
                <w:rFonts w:ascii="宋体" w:hAnsi="宋体" w:cs="宋体" w:hint="eastAsia"/>
                <w:kern w:val="0"/>
                <w:sz w:val="18"/>
                <w:szCs w:val="18"/>
              </w:rPr>
              <w:br/>
              <w:t xml:space="preserve">　　（三）因有关负责人直接干预所作的行为，该负责人承担主要责任，其他有关人员承担次要责任，但有关人员对该负责人的错误提出抵制意见的，不承担责任；</w:t>
            </w:r>
            <w:r>
              <w:rPr>
                <w:rFonts w:ascii="宋体" w:hAnsi="宋体" w:cs="宋体" w:hint="eastAsia"/>
                <w:kern w:val="0"/>
                <w:sz w:val="18"/>
                <w:szCs w:val="18"/>
              </w:rPr>
              <w:br/>
              <w:t xml:space="preserve">　　（四）经过行政执法机关负责人集体讨论决定</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的行为，主持讨论的负责人承担主要责任，未提出抵制意见的其他有关人员承担次要责任；</w:t>
            </w:r>
            <w:r>
              <w:rPr>
                <w:rFonts w:ascii="宋体" w:hAnsi="宋体" w:cs="宋体" w:hint="eastAsia"/>
                <w:kern w:val="0"/>
                <w:sz w:val="18"/>
                <w:szCs w:val="18"/>
              </w:rPr>
              <w:br/>
              <w:t xml:space="preserve">　　（五）</w:t>
            </w:r>
            <w:r>
              <w:rPr>
                <w:rFonts w:ascii="宋体" w:hAnsi="宋体" w:cs="宋体" w:hint="eastAsia"/>
                <w:spacing w:val="-6"/>
                <w:kern w:val="0"/>
                <w:sz w:val="18"/>
                <w:szCs w:val="18"/>
              </w:rPr>
              <w:t>对造成严重后果的行为，</w:t>
            </w:r>
            <w:proofErr w:type="gramStart"/>
            <w:r>
              <w:rPr>
                <w:rFonts w:ascii="宋体" w:hAnsi="宋体" w:cs="宋体" w:hint="eastAsia"/>
                <w:spacing w:val="-6"/>
                <w:kern w:val="0"/>
                <w:sz w:val="18"/>
                <w:szCs w:val="18"/>
              </w:rPr>
              <w:t>作出</w:t>
            </w:r>
            <w:proofErr w:type="gramEnd"/>
            <w:r>
              <w:rPr>
                <w:rFonts w:ascii="宋体" w:hAnsi="宋体" w:cs="宋体" w:hint="eastAsia"/>
                <w:spacing w:val="-6"/>
                <w:kern w:val="0"/>
                <w:sz w:val="18"/>
                <w:szCs w:val="18"/>
              </w:rPr>
              <w:t>该行为的行政执法机关主要负责人和直接负责的主管人员承担相应的领导责任。</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31</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《山西省行政执法条例》</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第四十二条  行政执法机关及其行政执法人员违法行使职权，侵害公民、法人和其他组织的合法权益，造成损害的，应当依法予以赔偿。</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lastRenderedPageBreak/>
              <w:t>32</w:t>
            </w:r>
          </w:p>
        </w:tc>
        <w:tc>
          <w:tcPr>
            <w:tcW w:w="3971" w:type="dxa"/>
            <w:vAlign w:val="center"/>
          </w:tcPr>
          <w:p w:rsidR="007126C6" w:rsidRDefault="007126C6" w:rsidP="007126C6">
            <w:pPr>
              <w:widowControl/>
              <w:jc w:val="left"/>
              <w:rPr>
                <w:rFonts w:ascii="宋体" w:hAnsi="宋体" w:cs="宋体"/>
                <w:kern w:val="0"/>
                <w:sz w:val="18"/>
                <w:szCs w:val="18"/>
              </w:rPr>
            </w:pPr>
            <w:r>
              <w:rPr>
                <w:rFonts w:ascii="宋体" w:hAnsi="宋体" w:cs="宋体" w:hint="eastAsia"/>
                <w:kern w:val="0"/>
                <w:sz w:val="18"/>
                <w:szCs w:val="18"/>
              </w:rPr>
              <w:t>《统计违法违纪行为处分规定》（监察部、人力资源和社会保障部、国家统计局令第18号）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第四条  地方、部门以及企业、事业单位、社会团体的领导人员，对本地区、本部门、本单位严重失实的统计数据，应当发现而未发现或者发现后不予纠正，造成不良后果的，给予警告或者记过处分；造成严重后果的，给予记大过或者降级处分；造成特别严重后果的，给予撤职或者开除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9"/>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33</w:t>
            </w:r>
          </w:p>
        </w:tc>
        <w:tc>
          <w:tcPr>
            <w:tcW w:w="3971" w:type="dxa"/>
            <w:vAlign w:val="center"/>
          </w:tcPr>
          <w:p w:rsidR="007126C6" w:rsidRDefault="007126C6" w:rsidP="007126C6">
            <w:pPr>
              <w:widowControl/>
              <w:jc w:val="left"/>
              <w:rPr>
                <w:rFonts w:ascii="宋体" w:hAnsi="宋体" w:cs="宋体"/>
                <w:kern w:val="0"/>
                <w:sz w:val="18"/>
                <w:szCs w:val="18"/>
              </w:rPr>
            </w:pPr>
            <w:r>
              <w:rPr>
                <w:rFonts w:ascii="宋体" w:hAnsi="宋体" w:cs="宋体" w:hint="eastAsia"/>
                <w:kern w:val="0"/>
                <w:sz w:val="18"/>
                <w:szCs w:val="18"/>
              </w:rPr>
              <w:t>《统计违法违纪行为处分规定》（监察部、人力资源和社会保障部、国家统计局令第18号）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第五条  各级人民政府统计机构、有关部门及其工作人员在实施统计调查活动中，有下列行为之一的，对有关责任人员，给予记过或者记大过处分；情节较重的，给予降级或者撤职处分；情节严重的，给予开除处分：</w:t>
            </w:r>
            <w:r>
              <w:rPr>
                <w:rFonts w:ascii="宋体" w:hAnsi="宋体" w:cs="宋体" w:hint="eastAsia"/>
                <w:kern w:val="0"/>
                <w:sz w:val="18"/>
                <w:szCs w:val="18"/>
              </w:rPr>
              <w:br/>
              <w:t xml:space="preserve">   （一）强令、授意统计调查对象虚报、瞒报或者伪造、篡改统计资料的；</w:t>
            </w:r>
            <w:r>
              <w:rPr>
                <w:rFonts w:ascii="宋体" w:hAnsi="宋体" w:cs="宋体" w:hint="eastAsia"/>
                <w:kern w:val="0"/>
                <w:sz w:val="18"/>
                <w:szCs w:val="18"/>
              </w:rPr>
              <w:br/>
              <w:t xml:space="preserve">   （二）参与篡改统计资料、编造虚假数据的。</w:t>
            </w:r>
          </w:p>
        </w:tc>
      </w:tr>
      <w:tr w:rsidR="007126C6" w:rsidTr="00712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6"/>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34</w:t>
            </w:r>
          </w:p>
        </w:tc>
        <w:tc>
          <w:tcPr>
            <w:tcW w:w="3971" w:type="dxa"/>
            <w:vAlign w:val="center"/>
          </w:tcPr>
          <w:p w:rsidR="007126C6" w:rsidRDefault="007126C6" w:rsidP="007126C6">
            <w:pPr>
              <w:widowControl/>
              <w:jc w:val="left"/>
              <w:rPr>
                <w:rFonts w:ascii="宋体" w:hAnsi="宋体" w:cs="宋体"/>
                <w:kern w:val="0"/>
                <w:sz w:val="18"/>
                <w:szCs w:val="18"/>
              </w:rPr>
            </w:pPr>
            <w:r>
              <w:rPr>
                <w:rFonts w:ascii="宋体" w:hAnsi="宋体" w:cs="宋体" w:hint="eastAsia"/>
                <w:kern w:val="0"/>
                <w:sz w:val="18"/>
                <w:szCs w:val="18"/>
              </w:rPr>
              <w:t>《统计违法违纪行为处分规定》（监察部、人力资源和社会保障部、国家统计局令第18号）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第六条  各级人民政府统计机构、有关部门及其工作人员在实施统计调查活动中，有下列行为之一的，对有关责任人员，给予警告、记过或者记大过处分；情节较重的，给予降级处分；情节严重的，给予撤职处分：</w:t>
            </w:r>
            <w:r>
              <w:rPr>
                <w:rFonts w:ascii="宋体" w:hAnsi="宋体" w:cs="宋体" w:hint="eastAsia"/>
                <w:kern w:val="0"/>
                <w:sz w:val="18"/>
                <w:szCs w:val="18"/>
              </w:rPr>
              <w:br/>
              <w:t xml:space="preserve">   （一）故意拖延或者拒报统计资料的；</w:t>
            </w:r>
            <w:r>
              <w:rPr>
                <w:rFonts w:ascii="宋体" w:hAnsi="宋体" w:cs="宋体" w:hint="eastAsia"/>
                <w:kern w:val="0"/>
                <w:sz w:val="18"/>
                <w:szCs w:val="18"/>
              </w:rPr>
              <w:br/>
              <w:t xml:space="preserve">   （二）明知统计数据不实，不履行职责调查核实，造成不良后果的。</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35</w:t>
            </w:r>
          </w:p>
        </w:tc>
        <w:tc>
          <w:tcPr>
            <w:tcW w:w="3971" w:type="dxa"/>
            <w:vAlign w:val="center"/>
          </w:tcPr>
          <w:p w:rsidR="007126C6" w:rsidRDefault="007126C6" w:rsidP="007126C6">
            <w:pPr>
              <w:widowControl/>
              <w:jc w:val="left"/>
              <w:rPr>
                <w:rFonts w:ascii="宋体" w:hAnsi="宋体" w:cs="宋体"/>
                <w:kern w:val="0"/>
                <w:sz w:val="18"/>
                <w:szCs w:val="18"/>
              </w:rPr>
            </w:pPr>
            <w:r>
              <w:rPr>
                <w:rFonts w:ascii="宋体" w:hAnsi="宋体" w:cs="宋体" w:hint="eastAsia"/>
                <w:kern w:val="0"/>
                <w:sz w:val="18"/>
                <w:szCs w:val="18"/>
              </w:rPr>
              <w:t>《统计违法违纪行为处分规定》（监察部、人力资源和社会保障部、国家统计局令第18号）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第八条  违反国家规定的权限和程序公布统计资料，造成不良后果的，对有关责任人员，给予警告或者记过处分；情节较重的，给予记大过或者降级处分；情节严重的，给予撤职处分。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36</w:t>
            </w:r>
          </w:p>
        </w:tc>
        <w:tc>
          <w:tcPr>
            <w:tcW w:w="3971" w:type="dxa"/>
            <w:vAlign w:val="center"/>
          </w:tcPr>
          <w:p w:rsidR="007126C6" w:rsidRDefault="007126C6" w:rsidP="007126C6">
            <w:pPr>
              <w:widowControl/>
              <w:jc w:val="left"/>
              <w:rPr>
                <w:rFonts w:ascii="宋体" w:hAnsi="宋体" w:cs="宋体"/>
                <w:kern w:val="0"/>
                <w:sz w:val="18"/>
                <w:szCs w:val="18"/>
              </w:rPr>
            </w:pPr>
            <w:r>
              <w:rPr>
                <w:rFonts w:ascii="宋体" w:hAnsi="宋体" w:cs="宋体" w:hint="eastAsia"/>
                <w:kern w:val="0"/>
                <w:sz w:val="18"/>
                <w:szCs w:val="18"/>
              </w:rPr>
              <w:t>《统计违法违纪行为处分规定》（监察部、人力资源和社会保障部、国家统计局令第18号）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第九条  有下列行为之一，造成不良后果的，对有关责任人员，给予警告、记过或者记大过处分；情节较重的，给予降级或者撤职处分；情节严重的，给予开除处分：</w:t>
            </w:r>
            <w:r>
              <w:rPr>
                <w:rFonts w:ascii="宋体" w:hAnsi="宋体" w:cs="宋体" w:hint="eastAsia"/>
                <w:kern w:val="0"/>
                <w:sz w:val="18"/>
                <w:szCs w:val="18"/>
              </w:rPr>
              <w:br/>
              <w:t xml:space="preserve">   （一）泄露属于国家秘密的统计资料的；</w:t>
            </w:r>
            <w:r>
              <w:rPr>
                <w:rFonts w:ascii="宋体" w:hAnsi="宋体" w:cs="宋体" w:hint="eastAsia"/>
                <w:kern w:val="0"/>
                <w:sz w:val="18"/>
                <w:szCs w:val="18"/>
              </w:rPr>
              <w:br/>
              <w:t xml:space="preserve">   （二）未经本人同意，泄露统计调查对象个人、家庭资料的；</w:t>
            </w:r>
            <w:r>
              <w:rPr>
                <w:rFonts w:ascii="宋体" w:hAnsi="宋体" w:cs="宋体" w:hint="eastAsia"/>
                <w:kern w:val="0"/>
                <w:sz w:val="18"/>
                <w:szCs w:val="18"/>
              </w:rPr>
              <w:br/>
              <w:t xml:space="preserve">   （三）泄露统计调查中知悉的统计调查对象商业秘密的。</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37</w:t>
            </w:r>
          </w:p>
        </w:tc>
        <w:tc>
          <w:tcPr>
            <w:tcW w:w="3971" w:type="dxa"/>
            <w:vAlign w:val="center"/>
          </w:tcPr>
          <w:p w:rsidR="007126C6" w:rsidRDefault="007126C6" w:rsidP="007126C6">
            <w:pPr>
              <w:widowControl/>
              <w:jc w:val="center"/>
              <w:rPr>
                <w:rFonts w:ascii="宋体" w:hAnsi="宋体" w:cs="宋体"/>
                <w:kern w:val="0"/>
                <w:sz w:val="18"/>
                <w:szCs w:val="18"/>
              </w:rPr>
            </w:pPr>
            <w:r>
              <w:rPr>
                <w:rFonts w:ascii="宋体" w:hAnsi="宋体" w:cs="宋体" w:hint="eastAsia"/>
                <w:kern w:val="0"/>
                <w:sz w:val="18"/>
                <w:szCs w:val="18"/>
              </w:rPr>
              <w:t>《统计违法违纪行为处分规定》（监察部、人力资源和社会保障部、国家统计局令第18号）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第十条  包庇、纵容统计违法违纪行为的，对有关责任人员，给予记过或者记大过处分；情节较重的，给予降级或者撤职处分；情节严重的，给予开除处分。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lastRenderedPageBreak/>
              <w:t>38</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《全国经济普查条例》</w:t>
            </w:r>
            <w:r>
              <w:rPr>
                <w:rFonts w:ascii="宋体" w:hAnsi="宋体" w:cs="宋体" w:hint="eastAsia"/>
                <w:kern w:val="0"/>
                <w:sz w:val="18"/>
                <w:szCs w:val="18"/>
              </w:rPr>
              <w:br/>
              <w:t>（国务院令第415号）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第三十五条  地方、部门、单位的领导人自行修改经济普查资料、编造虚假数据或者强令、授意经济普查机构、经济普查人员篡改经济普查资料或者编造虚假数据的，依法给予行政处分或者纪律处分，并由县级以上人民政府统计机构给予通报批评。</w:t>
            </w:r>
            <w:r>
              <w:rPr>
                <w:rFonts w:ascii="宋体" w:hAnsi="宋体" w:cs="宋体" w:hint="eastAsia"/>
                <w:kern w:val="0"/>
                <w:sz w:val="18"/>
                <w:szCs w:val="18"/>
              </w:rPr>
              <w:br/>
              <w:t xml:space="preserve">　　经济普查人员参与篡改经济普查资料、编造虚假数据的，由县级以上人民政府统计机构给予通报批评，依法给予行政处分，或者建议有关部门、单位依法给予行政处分或者纪律处分。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39</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《全国农业普查条例》</w:t>
            </w:r>
            <w:r>
              <w:rPr>
                <w:rFonts w:ascii="宋体" w:hAnsi="宋体" w:cs="宋体" w:hint="eastAsia"/>
                <w:kern w:val="0"/>
                <w:sz w:val="18"/>
                <w:szCs w:val="18"/>
              </w:rPr>
              <w:br/>
              <w:t>（国务院令第473号）</w:t>
            </w:r>
          </w:p>
        </w:tc>
        <w:tc>
          <w:tcPr>
            <w:tcW w:w="9165" w:type="dxa"/>
            <w:vAlign w:val="center"/>
          </w:tcPr>
          <w:p w:rsidR="007126C6" w:rsidRDefault="007126C6" w:rsidP="001A17EB">
            <w:pPr>
              <w:widowControl/>
              <w:snapToGrid w:val="0"/>
              <w:spacing w:line="300" w:lineRule="atLeast"/>
              <w:jc w:val="left"/>
              <w:rPr>
                <w:rFonts w:ascii="宋体" w:hAnsi="宋体" w:cs="宋体"/>
                <w:kern w:val="0"/>
                <w:sz w:val="18"/>
                <w:szCs w:val="18"/>
              </w:rPr>
            </w:pPr>
            <w:r>
              <w:rPr>
                <w:rFonts w:ascii="宋体" w:hAnsi="宋体" w:cs="宋体" w:hint="eastAsia"/>
                <w:kern w:val="0"/>
                <w:sz w:val="18"/>
                <w:szCs w:val="18"/>
              </w:rPr>
              <w:t xml:space="preserve">    第三十七条  地方、部门、单位的领导人自行修改农业普查资料，强令、授意普查办公室、普查人员和普查对象篡改农业普查资料或者编造虚假数据，对拒绝、抵制篡改农业普查资料或者拒绝、抵制编造虚假数据的人员打击报复的，依法给予行政处分或者纪律处分，并由县级以上人民政府统计机构或者国家统计局派出的调查队给予通报批评；构成犯罪的，依法追究刑事责任。</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40</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《全国农业普查条例》</w:t>
            </w:r>
            <w:r>
              <w:rPr>
                <w:rFonts w:ascii="宋体" w:hAnsi="宋体" w:cs="宋体" w:hint="eastAsia"/>
                <w:kern w:val="0"/>
                <w:sz w:val="18"/>
                <w:szCs w:val="18"/>
              </w:rPr>
              <w:br/>
              <w:t>（国务院令第473号）</w:t>
            </w:r>
          </w:p>
        </w:tc>
        <w:tc>
          <w:tcPr>
            <w:tcW w:w="9165" w:type="dxa"/>
            <w:vAlign w:val="center"/>
          </w:tcPr>
          <w:p w:rsidR="007126C6" w:rsidRDefault="007126C6" w:rsidP="001A17EB">
            <w:pPr>
              <w:widowControl/>
              <w:snapToGrid w:val="0"/>
              <w:spacing w:line="300" w:lineRule="atLeast"/>
              <w:jc w:val="left"/>
              <w:rPr>
                <w:rFonts w:ascii="宋体" w:hAnsi="宋体" w:cs="宋体"/>
                <w:kern w:val="0"/>
                <w:sz w:val="18"/>
                <w:szCs w:val="18"/>
              </w:rPr>
            </w:pPr>
            <w:r>
              <w:rPr>
                <w:rFonts w:ascii="宋体" w:hAnsi="宋体" w:cs="宋体" w:hint="eastAsia"/>
                <w:kern w:val="0"/>
                <w:sz w:val="18"/>
                <w:szCs w:val="18"/>
              </w:rPr>
              <w:t xml:space="preserve">    第三十八条  普查人员不执行普查方案，伪造、篡改普查资料，强令、授意普查对象提供虚假普查资料的，由县级以上人民政府统计机构或者国家统计局派出的调查队责令改正，依法给予行政处分或者纪律处分，并可以给予通报批评。</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41</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《全国农业普查条例》</w:t>
            </w:r>
            <w:r>
              <w:rPr>
                <w:rFonts w:ascii="宋体" w:hAnsi="宋体" w:cs="宋体" w:hint="eastAsia"/>
                <w:kern w:val="0"/>
                <w:sz w:val="18"/>
                <w:szCs w:val="18"/>
              </w:rPr>
              <w:br/>
              <w:t>（国务院令第473号）</w:t>
            </w:r>
          </w:p>
        </w:tc>
        <w:tc>
          <w:tcPr>
            <w:tcW w:w="9165" w:type="dxa"/>
            <w:vAlign w:val="center"/>
          </w:tcPr>
          <w:p w:rsidR="007126C6" w:rsidRDefault="007126C6" w:rsidP="001A17EB">
            <w:pPr>
              <w:widowControl/>
              <w:snapToGrid w:val="0"/>
              <w:spacing w:line="300" w:lineRule="atLeast"/>
              <w:jc w:val="left"/>
              <w:rPr>
                <w:rFonts w:ascii="宋体" w:hAnsi="宋体" w:cs="宋体"/>
                <w:kern w:val="0"/>
                <w:sz w:val="18"/>
                <w:szCs w:val="18"/>
              </w:rPr>
            </w:pPr>
            <w:r>
              <w:rPr>
                <w:rFonts w:ascii="宋体" w:hAnsi="宋体" w:cs="宋体" w:hint="eastAsia"/>
                <w:kern w:val="0"/>
                <w:sz w:val="18"/>
                <w:szCs w:val="18"/>
              </w:rPr>
              <w:t xml:space="preserve">    第四十条  普查人员失职、渎职等造成严重后果的，应当依法给予行政处分或者纪律处分，并可以由县级以上人民政府统计机构或者国家统计局派出的调查队给予通报批评。</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2"/>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42</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《全国人口普查条例》</w:t>
            </w:r>
            <w:r>
              <w:rPr>
                <w:rFonts w:ascii="宋体" w:hAnsi="宋体" w:cs="宋体" w:hint="eastAsia"/>
                <w:kern w:val="0"/>
                <w:sz w:val="18"/>
                <w:szCs w:val="18"/>
              </w:rPr>
              <w:br/>
              <w:t>（国务院令第576号）</w:t>
            </w:r>
          </w:p>
        </w:tc>
        <w:tc>
          <w:tcPr>
            <w:tcW w:w="9165" w:type="dxa"/>
            <w:vAlign w:val="center"/>
          </w:tcPr>
          <w:p w:rsidR="007126C6" w:rsidRDefault="007126C6" w:rsidP="001A17EB">
            <w:pPr>
              <w:widowControl/>
              <w:snapToGrid w:val="0"/>
              <w:spacing w:line="300" w:lineRule="atLeast"/>
              <w:jc w:val="left"/>
              <w:rPr>
                <w:rFonts w:ascii="宋体" w:hAnsi="宋体" w:cs="宋体"/>
                <w:kern w:val="0"/>
                <w:sz w:val="18"/>
                <w:szCs w:val="18"/>
              </w:rPr>
            </w:pPr>
            <w:r>
              <w:rPr>
                <w:rFonts w:ascii="宋体" w:hAnsi="宋体" w:cs="宋体" w:hint="eastAsia"/>
                <w:kern w:val="0"/>
                <w:sz w:val="18"/>
                <w:szCs w:val="18"/>
              </w:rPr>
              <w:t xml:space="preserve">    第三十四条  地方人民政府、政府统计机构或者有关部门、单位的负责人有下列行为之一的，由任免机关或者监察机关依法给予处分，并由县级以上人民政府统计机构予以通报;构成犯罪的，依法追究刑事责任:</w:t>
            </w:r>
            <w:r>
              <w:rPr>
                <w:rFonts w:ascii="宋体" w:hAnsi="宋体" w:cs="宋体" w:hint="eastAsia"/>
                <w:kern w:val="0"/>
                <w:sz w:val="18"/>
                <w:szCs w:val="18"/>
              </w:rPr>
              <w:br/>
              <w:t xml:space="preserve">    (</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)自行修改人口普查资料、编造虚假人口普查数据的;</w:t>
            </w:r>
            <w:r>
              <w:rPr>
                <w:rFonts w:ascii="宋体" w:hAnsi="宋体" w:cs="宋体" w:hint="eastAsia"/>
                <w:kern w:val="0"/>
                <w:sz w:val="18"/>
                <w:szCs w:val="18"/>
              </w:rPr>
              <w:br/>
              <w:t xml:space="preserve">    (二)要求有关单位和个人伪造、篡改人口普查资料的;</w:t>
            </w:r>
            <w:r>
              <w:rPr>
                <w:rFonts w:ascii="宋体" w:hAnsi="宋体" w:cs="宋体" w:hint="eastAsia"/>
                <w:kern w:val="0"/>
                <w:sz w:val="18"/>
                <w:szCs w:val="18"/>
              </w:rPr>
              <w:br/>
              <w:t xml:space="preserve">    (三)不按照国家有关规定保存、销毁人口普查资料的;</w:t>
            </w:r>
            <w:r>
              <w:rPr>
                <w:rFonts w:ascii="宋体" w:hAnsi="宋体" w:cs="宋体" w:hint="eastAsia"/>
                <w:kern w:val="0"/>
                <w:sz w:val="18"/>
                <w:szCs w:val="18"/>
              </w:rPr>
              <w:br/>
              <w:t xml:space="preserve">    (四)违法公布人口普查资料的;</w:t>
            </w:r>
            <w:r>
              <w:rPr>
                <w:rFonts w:ascii="宋体" w:hAnsi="宋体" w:cs="宋体" w:hint="eastAsia"/>
                <w:kern w:val="0"/>
                <w:sz w:val="18"/>
                <w:szCs w:val="18"/>
              </w:rPr>
              <w:br/>
              <w:t xml:space="preserve">    (五)对依法履行职责或者拒绝、抵制人口普查违法行为的普查人员打击报复的;</w:t>
            </w:r>
            <w:r>
              <w:rPr>
                <w:rFonts w:ascii="宋体" w:hAnsi="宋体" w:cs="宋体" w:hint="eastAsia"/>
                <w:kern w:val="0"/>
                <w:sz w:val="18"/>
                <w:szCs w:val="18"/>
              </w:rPr>
              <w:br/>
              <w:t xml:space="preserve">    (六)对本地方、本部门、本单位发生的严重人口普查违法行为失察的。</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3"/>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lastRenderedPageBreak/>
              <w:t>43</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《全国人口普查条例》</w:t>
            </w:r>
            <w:r>
              <w:rPr>
                <w:rFonts w:ascii="宋体" w:hAnsi="宋体" w:cs="宋体" w:hint="eastAsia"/>
                <w:kern w:val="0"/>
                <w:sz w:val="18"/>
                <w:szCs w:val="18"/>
              </w:rPr>
              <w:br/>
              <w:t>（国务院令第576号）</w:t>
            </w:r>
          </w:p>
        </w:tc>
        <w:tc>
          <w:tcPr>
            <w:tcW w:w="9165" w:type="dxa"/>
            <w:vAlign w:val="center"/>
          </w:tcPr>
          <w:p w:rsidR="007126C6" w:rsidRDefault="007126C6" w:rsidP="001A17EB">
            <w:pPr>
              <w:widowControl/>
              <w:snapToGrid w:val="0"/>
              <w:spacing w:line="300" w:lineRule="atLeast"/>
              <w:jc w:val="left"/>
              <w:rPr>
                <w:rFonts w:ascii="宋体" w:hAnsi="宋体" w:cs="宋体"/>
                <w:kern w:val="0"/>
                <w:sz w:val="18"/>
                <w:szCs w:val="18"/>
              </w:rPr>
            </w:pPr>
            <w:r>
              <w:rPr>
                <w:rFonts w:ascii="宋体" w:hAnsi="宋体" w:cs="宋体" w:hint="eastAsia"/>
                <w:kern w:val="0"/>
                <w:sz w:val="18"/>
                <w:szCs w:val="18"/>
              </w:rPr>
              <w:t xml:space="preserve">    第三十五条  普查机构在组织实施人口普查活动中有下列违法行为之一的，由本级人民政府或者上级人民政府统计机构责令改正，予以通报;对直接负责的主管人员和其他直接责任人员，由任免机关或者监察机关依法给予处分:</w:t>
            </w:r>
            <w:r>
              <w:rPr>
                <w:rFonts w:ascii="宋体" w:hAnsi="宋体" w:cs="宋体" w:hint="eastAsia"/>
                <w:kern w:val="0"/>
                <w:sz w:val="18"/>
                <w:szCs w:val="18"/>
              </w:rPr>
              <w:br/>
              <w:t xml:space="preserve">    (</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)不执行普查方案的;</w:t>
            </w:r>
            <w:r>
              <w:rPr>
                <w:rFonts w:ascii="宋体" w:hAnsi="宋体" w:cs="宋体" w:hint="eastAsia"/>
                <w:kern w:val="0"/>
                <w:sz w:val="18"/>
                <w:szCs w:val="18"/>
              </w:rPr>
              <w:br/>
              <w:t xml:space="preserve">    (二)伪造、篡改人口普查资料的;</w:t>
            </w:r>
            <w:r>
              <w:rPr>
                <w:rFonts w:ascii="宋体" w:hAnsi="宋体" w:cs="宋体" w:hint="eastAsia"/>
                <w:kern w:val="0"/>
                <w:sz w:val="18"/>
                <w:szCs w:val="18"/>
              </w:rPr>
              <w:br/>
              <w:t xml:space="preserve">    (三)要求人口普查对象提供不真实的人口普查资料的;</w:t>
            </w:r>
            <w:r>
              <w:rPr>
                <w:rFonts w:ascii="宋体" w:hAnsi="宋体" w:cs="宋体" w:hint="eastAsia"/>
                <w:kern w:val="0"/>
                <w:sz w:val="18"/>
                <w:szCs w:val="18"/>
              </w:rPr>
              <w:br/>
              <w:t xml:space="preserve">    (四)未按照普查方案的规定报送人口普查资料的;</w:t>
            </w:r>
            <w:r>
              <w:rPr>
                <w:rFonts w:ascii="宋体" w:hAnsi="宋体" w:cs="宋体" w:hint="eastAsia"/>
                <w:kern w:val="0"/>
                <w:sz w:val="18"/>
                <w:szCs w:val="18"/>
              </w:rPr>
              <w:br/>
              <w:t xml:space="preserve">    (五)违反国家有关规定，造成人口普查资料毁损、灭失的;</w:t>
            </w:r>
            <w:r>
              <w:rPr>
                <w:rFonts w:ascii="宋体" w:hAnsi="宋体" w:cs="宋体" w:hint="eastAsia"/>
                <w:kern w:val="0"/>
                <w:sz w:val="18"/>
                <w:szCs w:val="18"/>
              </w:rPr>
              <w:br/>
              <w:t xml:space="preserve">    (六)泄露或者向他人提供能够识别或者推断单个普查对象身份的资料的。</w:t>
            </w:r>
            <w:r>
              <w:rPr>
                <w:rFonts w:ascii="宋体" w:hAnsi="宋体" w:cs="宋体" w:hint="eastAsia"/>
                <w:kern w:val="0"/>
                <w:sz w:val="18"/>
                <w:szCs w:val="18"/>
              </w:rPr>
              <w:br/>
              <w:t xml:space="preserve">    普查人员有前款所</w:t>
            </w:r>
            <w:proofErr w:type="gramStart"/>
            <w:r>
              <w:rPr>
                <w:rFonts w:ascii="宋体" w:hAnsi="宋体" w:cs="宋体" w:hint="eastAsia"/>
                <w:kern w:val="0"/>
                <w:sz w:val="18"/>
                <w:szCs w:val="18"/>
              </w:rPr>
              <w:t>列行</w:t>
            </w:r>
            <w:proofErr w:type="gramEnd"/>
            <w:r>
              <w:rPr>
                <w:rFonts w:ascii="宋体" w:hAnsi="宋体" w:cs="宋体" w:hint="eastAsia"/>
                <w:kern w:val="0"/>
                <w:sz w:val="18"/>
                <w:szCs w:val="18"/>
              </w:rPr>
              <w:t>为之一的，责令其停止执行人口普查任务，予以通报，依法给予处分。</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9"/>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44</w:t>
            </w:r>
          </w:p>
        </w:tc>
        <w:tc>
          <w:tcPr>
            <w:tcW w:w="3971"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《统计从业资格认定办法》</w:t>
            </w:r>
            <w:r>
              <w:rPr>
                <w:rFonts w:ascii="宋体" w:hAnsi="宋体" w:cs="宋体" w:hint="eastAsia"/>
                <w:kern w:val="0"/>
                <w:sz w:val="18"/>
                <w:szCs w:val="18"/>
              </w:rPr>
              <w:br/>
              <w:t>（国家统计局令第10号）</w:t>
            </w:r>
          </w:p>
        </w:tc>
        <w:tc>
          <w:tcPr>
            <w:tcW w:w="9165" w:type="dxa"/>
            <w:vAlign w:val="center"/>
          </w:tcPr>
          <w:p w:rsidR="007126C6" w:rsidRDefault="007126C6" w:rsidP="001A17EB">
            <w:pPr>
              <w:widowControl/>
              <w:jc w:val="left"/>
              <w:rPr>
                <w:rFonts w:ascii="宋体" w:hAnsi="宋体" w:cs="宋体"/>
                <w:kern w:val="0"/>
                <w:sz w:val="18"/>
                <w:szCs w:val="18"/>
              </w:rPr>
            </w:pPr>
            <w:r>
              <w:rPr>
                <w:rFonts w:ascii="宋体" w:hAnsi="宋体" w:cs="宋体" w:hint="eastAsia"/>
                <w:kern w:val="0"/>
                <w:sz w:val="18"/>
                <w:szCs w:val="18"/>
              </w:rPr>
              <w:t xml:space="preserve">    第二十六条  县级以上地方各级人民政府统计机构违反本办法的规定，有下列情形之一的，由其上级人民政府统计机构责令改正；情节较重的，对直接负责的主管人员和其他直接责任人员依法给予行政处分：</w:t>
            </w:r>
            <w:r>
              <w:rPr>
                <w:rFonts w:ascii="宋体" w:hAnsi="宋体" w:cs="宋体" w:hint="eastAsia"/>
                <w:kern w:val="0"/>
                <w:sz w:val="18"/>
                <w:szCs w:val="18"/>
              </w:rPr>
              <w:br/>
              <w:t xml:space="preserve">　　（一）对符合法定条件的统计从业资格申请不予受理的；</w:t>
            </w:r>
            <w:r>
              <w:rPr>
                <w:rFonts w:ascii="宋体" w:hAnsi="宋体" w:cs="宋体" w:hint="eastAsia"/>
                <w:kern w:val="0"/>
                <w:sz w:val="18"/>
                <w:szCs w:val="18"/>
              </w:rPr>
              <w:br/>
              <w:t xml:space="preserve">　　（二）对不符合法定条件的申请人授予统计从业资格或者超越法定职权</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授予统计从业资格决定的；</w:t>
            </w:r>
            <w:r>
              <w:rPr>
                <w:rFonts w:ascii="宋体" w:hAnsi="宋体" w:cs="宋体" w:hint="eastAsia"/>
                <w:kern w:val="0"/>
                <w:sz w:val="18"/>
                <w:szCs w:val="18"/>
              </w:rPr>
              <w:br/>
              <w:t xml:space="preserve">　　（三）对符合法定条件的申请人不授予统计从业资格或者不在法定期限内</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授予统计从业资格决定的；</w:t>
            </w:r>
            <w:r>
              <w:rPr>
                <w:rFonts w:ascii="宋体" w:hAnsi="宋体" w:cs="宋体" w:hint="eastAsia"/>
                <w:kern w:val="0"/>
                <w:sz w:val="18"/>
                <w:szCs w:val="18"/>
              </w:rPr>
              <w:br/>
              <w:t xml:space="preserve">　　（四）法律、法规、规章规定的其他违法行为。</w:t>
            </w:r>
          </w:p>
        </w:tc>
      </w:tr>
      <w:tr w:rsidR="007126C6" w:rsidTr="001A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56" w:type="dxa"/>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45</w:t>
            </w:r>
          </w:p>
        </w:tc>
        <w:tc>
          <w:tcPr>
            <w:tcW w:w="13136" w:type="dxa"/>
            <w:gridSpan w:val="2"/>
            <w:vAlign w:val="center"/>
          </w:tcPr>
          <w:p w:rsidR="007126C6" w:rsidRDefault="007126C6" w:rsidP="001A17EB">
            <w:pPr>
              <w:widowControl/>
              <w:jc w:val="center"/>
              <w:rPr>
                <w:rFonts w:ascii="宋体" w:hAnsi="宋体" w:cs="宋体"/>
                <w:kern w:val="0"/>
                <w:sz w:val="18"/>
                <w:szCs w:val="18"/>
              </w:rPr>
            </w:pPr>
            <w:r>
              <w:rPr>
                <w:rFonts w:ascii="宋体" w:hAnsi="宋体" w:cs="宋体" w:hint="eastAsia"/>
                <w:kern w:val="0"/>
                <w:sz w:val="18"/>
                <w:szCs w:val="18"/>
              </w:rPr>
              <w:t>其他法律法规规章的相关规定。</w:t>
            </w:r>
          </w:p>
        </w:tc>
      </w:tr>
    </w:tbl>
    <w:p w:rsidR="003E4ABE" w:rsidRPr="007126C6" w:rsidRDefault="003E4ABE"/>
    <w:sectPr w:rsidR="003E4ABE" w:rsidRPr="007126C6" w:rsidSect="00EA13B0">
      <w:footerReference w:type="default" r:id="rId4"/>
      <w:pgSz w:w="16838" w:h="11906" w:orient="landscape"/>
      <w:pgMar w:top="1418" w:right="1134" w:bottom="1134" w:left="1701" w:header="851" w:footer="851"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B0" w:rsidRDefault="003E4ABE">
    <w:pPr>
      <w:pStyle w:val="a3"/>
      <w:jc w:val="center"/>
    </w:pPr>
    <w:r w:rsidRPr="00254FFD">
      <w:fldChar w:fldCharType="begin"/>
    </w:r>
    <w:r>
      <w:instrText xml:space="preserve"> PAGE   \* MERGEFORMAT </w:instrText>
    </w:r>
    <w:r w:rsidRPr="00254FFD">
      <w:fldChar w:fldCharType="separate"/>
    </w:r>
    <w:r w:rsidR="00E64000" w:rsidRPr="00E64000">
      <w:rPr>
        <w:noProof/>
        <w:lang w:val="zh-CN"/>
      </w:rPr>
      <w:t>8</w:t>
    </w:r>
    <w:r>
      <w:rPr>
        <w:lang w:val="zh-CN"/>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26C6"/>
    <w:rsid w:val="003E4ABE"/>
    <w:rsid w:val="007126C6"/>
    <w:rsid w:val="00E64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126C6"/>
    <w:pPr>
      <w:tabs>
        <w:tab w:val="center" w:pos="4153"/>
        <w:tab w:val="right" w:pos="8306"/>
      </w:tabs>
      <w:snapToGrid w:val="0"/>
      <w:jc w:val="left"/>
    </w:pPr>
    <w:rPr>
      <w:rFonts w:ascii="Calibri" w:eastAsia="宋体" w:hAnsi="Calibri" w:cs="黑体"/>
      <w:sz w:val="18"/>
    </w:rPr>
  </w:style>
  <w:style w:type="character" w:customStyle="1" w:styleId="Char">
    <w:name w:val="页脚 Char"/>
    <w:basedOn w:val="a0"/>
    <w:link w:val="a3"/>
    <w:rsid w:val="007126C6"/>
    <w:rPr>
      <w:rFonts w:ascii="Calibri" w:eastAsia="宋体" w:hAnsi="Calibri" w:cs="黑体"/>
      <w:sz w:val="18"/>
    </w:rPr>
  </w:style>
  <w:style w:type="paragraph" w:customStyle="1" w:styleId="1">
    <w:name w:val="标题1"/>
    <w:basedOn w:val="a"/>
    <w:qFormat/>
    <w:rsid w:val="007126C6"/>
    <w:pPr>
      <w:widowControl/>
      <w:jc w:val="center"/>
    </w:pPr>
    <w:rPr>
      <w:rFonts w:ascii="华文中宋" w:eastAsia="华文中宋" w:hAnsi="华文中宋" w:cs="宋体"/>
      <w:b/>
      <w:bCs/>
      <w:color w:val="FF0000"/>
      <w:kern w:val="0"/>
      <w:sz w:val="44"/>
      <w:szCs w:val="44"/>
    </w:rPr>
  </w:style>
  <w:style w:type="paragraph" w:customStyle="1" w:styleId="a4">
    <w:name w:val="表头"/>
    <w:basedOn w:val="a"/>
    <w:qFormat/>
    <w:rsid w:val="007126C6"/>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1175</Words>
  <Characters>6703</Characters>
  <Application>Microsoft Office Word</Application>
  <DocSecurity>0</DocSecurity>
  <Lines>55</Lines>
  <Paragraphs>15</Paragraphs>
  <ScaleCrop>false</ScaleCrop>
  <Company>China</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3</cp:revision>
  <dcterms:created xsi:type="dcterms:W3CDTF">2016-04-12T07:22:00Z</dcterms:created>
  <dcterms:modified xsi:type="dcterms:W3CDTF">2016-04-12T07:27:00Z</dcterms:modified>
</cp:coreProperties>
</file>