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EBF" w:rsidRDefault="004D1EBF">
      <w:pPr>
        <w:widowControl w:val="0"/>
        <w:adjustRightInd/>
        <w:snapToGrid/>
        <w:spacing w:line="580" w:lineRule="exact"/>
        <w:jc w:val="center"/>
        <w:rPr>
          <w:rFonts w:ascii="宋体" w:hAnsi="宋体" w:cs="宋体"/>
          <w:sz w:val="44"/>
          <w:szCs w:val="44"/>
        </w:rPr>
      </w:pPr>
    </w:p>
    <w:p w:rsidR="004D1EBF" w:rsidRDefault="0045012B">
      <w:pPr>
        <w:widowControl w:val="0"/>
        <w:adjustRightInd/>
        <w:snapToGrid/>
        <w:spacing w:line="580" w:lineRule="exact"/>
        <w:jc w:val="center"/>
        <w:rPr>
          <w:rFonts w:ascii="宋体" w:eastAsia="宋体" w:hAnsi="宋体" w:cs="宋体"/>
          <w:b/>
          <w:bCs/>
          <w:sz w:val="44"/>
          <w:szCs w:val="44"/>
        </w:rPr>
      </w:pPr>
      <w:r>
        <w:rPr>
          <w:rFonts w:ascii="宋体" w:eastAsia="宋体" w:hAnsi="宋体" w:cs="宋体" w:hint="eastAsia"/>
          <w:b/>
          <w:bCs/>
          <w:sz w:val="44"/>
          <w:szCs w:val="44"/>
        </w:rPr>
        <w:t>《</w:t>
      </w:r>
      <w:r>
        <w:rPr>
          <w:rFonts w:ascii="宋体" w:eastAsia="宋体" w:hAnsi="宋体" w:cs="宋体" w:hint="eastAsia"/>
          <w:b/>
          <w:bCs/>
          <w:sz w:val="44"/>
          <w:szCs w:val="44"/>
          <w:lang w:bidi="ar"/>
        </w:rPr>
        <w:t>天镇县行政许可事项清单（</w:t>
      </w:r>
      <w:r>
        <w:rPr>
          <w:rFonts w:ascii="宋体" w:eastAsia="宋体" w:hAnsi="宋体" w:cs="宋体" w:hint="eastAsia"/>
          <w:b/>
          <w:bCs/>
          <w:sz w:val="44"/>
          <w:szCs w:val="44"/>
          <w:lang w:bidi="ar"/>
        </w:rPr>
        <w:t>2022</w:t>
      </w:r>
      <w:r>
        <w:rPr>
          <w:rFonts w:ascii="宋体" w:eastAsia="宋体" w:hAnsi="宋体" w:cs="宋体" w:hint="eastAsia"/>
          <w:b/>
          <w:bCs/>
          <w:sz w:val="44"/>
          <w:szCs w:val="44"/>
          <w:lang w:bidi="ar"/>
        </w:rPr>
        <w:t>年版）</w:t>
      </w:r>
      <w:r>
        <w:rPr>
          <w:rFonts w:ascii="宋体" w:eastAsia="宋体" w:hAnsi="宋体" w:cs="宋体" w:hint="eastAsia"/>
          <w:b/>
          <w:bCs/>
          <w:sz w:val="44"/>
          <w:szCs w:val="44"/>
        </w:rPr>
        <w:t>》</w:t>
      </w:r>
      <w:r>
        <w:rPr>
          <w:rFonts w:ascii="宋体" w:eastAsia="宋体" w:hAnsi="宋体" w:cs="宋体" w:hint="eastAsia"/>
          <w:b/>
          <w:bCs/>
          <w:sz w:val="44"/>
          <w:szCs w:val="44"/>
        </w:rPr>
        <w:t>政策解读</w:t>
      </w:r>
    </w:p>
    <w:p w:rsidR="004D1EBF" w:rsidRDefault="0045012B">
      <w:pPr>
        <w:pStyle w:val="Style3"/>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文件出台</w:t>
      </w:r>
      <w:r>
        <w:rPr>
          <w:rFonts w:ascii="仿宋" w:eastAsia="仿宋" w:hAnsi="仿宋" w:cs="仿宋" w:hint="eastAsia"/>
          <w:sz w:val="32"/>
          <w:szCs w:val="32"/>
        </w:rPr>
        <w:t>背景</w:t>
      </w:r>
      <w:r>
        <w:rPr>
          <w:rFonts w:ascii="仿宋" w:eastAsia="仿宋" w:hAnsi="仿宋" w:cs="仿宋" w:hint="eastAsia"/>
          <w:sz w:val="32"/>
          <w:szCs w:val="32"/>
        </w:rPr>
        <w:t>及依据</w:t>
      </w:r>
    </w:p>
    <w:p w:rsidR="004D1EBF" w:rsidRDefault="0045012B">
      <w:pPr>
        <w:pStyle w:val="Style3"/>
        <w:spacing w:line="66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根据《国务院办公厅关于全面实行行政许可事项清单管理的通知》（国办发〔</w:t>
      </w:r>
      <w:r>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号）和《山西省人民政府办公厅关于全面实行行政许可事项清单管理的通知》（晋政办发〔</w:t>
      </w:r>
      <w:r>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75</w:t>
      </w:r>
      <w:r>
        <w:rPr>
          <w:rFonts w:ascii="仿宋" w:eastAsia="仿宋" w:hAnsi="仿宋" w:cs="仿宋" w:hint="eastAsia"/>
          <w:sz w:val="32"/>
          <w:szCs w:val="32"/>
          <w:shd w:val="clear" w:color="auto" w:fill="FFFFFF"/>
        </w:rPr>
        <w:t>号）文件精神</w:t>
      </w:r>
      <w:r>
        <w:rPr>
          <w:rFonts w:ascii="仿宋" w:eastAsia="仿宋" w:hAnsi="仿宋" w:cs="仿宋" w:hint="eastAsia"/>
          <w:sz w:val="32"/>
          <w:szCs w:val="32"/>
          <w:lang w:bidi="ar"/>
        </w:rPr>
        <w:t>，建立统一编制、联合审核、动态管理、全面实施的行政许可事项清单管理机制。</w:t>
      </w:r>
    </w:p>
    <w:p w:rsidR="004D1EBF" w:rsidRDefault="0045012B">
      <w:pPr>
        <w:pStyle w:val="Style3"/>
        <w:numPr>
          <w:ilvl w:val="0"/>
          <w:numId w:val="1"/>
        </w:numPr>
        <w:spacing w:line="660" w:lineRule="exact"/>
        <w:ind w:firstLine="640"/>
        <w:rPr>
          <w:rFonts w:ascii="仿宋" w:eastAsia="仿宋" w:hAnsi="仿宋" w:cs="仿宋"/>
          <w:sz w:val="32"/>
          <w:szCs w:val="32"/>
        </w:rPr>
      </w:pPr>
      <w:r>
        <w:rPr>
          <w:rFonts w:ascii="仿宋" w:eastAsia="仿宋" w:hAnsi="仿宋" w:cs="仿宋" w:hint="eastAsia"/>
          <w:sz w:val="32"/>
          <w:szCs w:val="32"/>
        </w:rPr>
        <w:t>方案（文件）的主要目标及内容</w:t>
      </w:r>
    </w:p>
    <w:p w:rsidR="004D1EBF" w:rsidRDefault="0045012B">
      <w:pPr>
        <w:pStyle w:val="Style3"/>
        <w:spacing w:line="660" w:lineRule="exact"/>
        <w:ind w:firstLineChars="200" w:firstLine="640"/>
        <w:rPr>
          <w:rFonts w:ascii="仿宋" w:eastAsia="仿宋" w:hAnsi="仿宋" w:cs="仿宋"/>
          <w:sz w:val="32"/>
          <w:szCs w:val="32"/>
          <w:lang w:bidi="ar"/>
        </w:rPr>
      </w:pPr>
      <w:r>
        <w:rPr>
          <w:rFonts w:ascii="仿宋" w:eastAsia="仿宋" w:hAnsi="仿宋" w:cs="仿宋" w:hint="eastAsia"/>
          <w:sz w:val="32"/>
          <w:szCs w:val="32"/>
        </w:rPr>
        <w:t>主要目标：</w:t>
      </w:r>
      <w:r>
        <w:rPr>
          <w:rFonts w:ascii="仿宋" w:eastAsia="仿宋" w:hAnsi="仿宋" w:cs="仿宋" w:hint="eastAsia"/>
          <w:sz w:val="32"/>
          <w:szCs w:val="32"/>
          <w:lang w:bidi="ar"/>
        </w:rPr>
        <w:t>2022</w:t>
      </w:r>
      <w:r>
        <w:rPr>
          <w:rFonts w:ascii="仿宋" w:eastAsia="仿宋" w:hAnsi="仿宋" w:cs="仿宋" w:hint="eastAsia"/>
          <w:sz w:val="32"/>
          <w:szCs w:val="32"/>
          <w:lang w:bidi="ar"/>
        </w:rPr>
        <w:t>年底前，编制并公布县、乡级行政许可事项清单，实现全县依法实施的行政许可事项全部纳入清单管理，清单之外一律不得违法实施行政许可；对清单内的事项逐项制定行政许可实施规范，推动线上线下融合、事项清单一致、实施要件统一、办事指南同源，实现同一事项在同层级同要素管理、同标准办理；厘清监管责任，推进审管有效衔接，加强事前事中事后全链条全领域监管。</w:t>
      </w:r>
    </w:p>
    <w:p w:rsidR="004D1EBF" w:rsidRDefault="0045012B">
      <w:pPr>
        <w:widowControl w:val="0"/>
        <w:adjustRightInd/>
        <w:snapToGrid/>
        <w:spacing w:line="580" w:lineRule="exact"/>
        <w:ind w:firstLineChars="200" w:firstLine="640"/>
        <w:rPr>
          <w:rFonts w:ascii="仿宋" w:hAnsi="仿宋" w:cs="仿宋"/>
          <w:szCs w:val="32"/>
          <w:lang w:bidi="ar"/>
        </w:rPr>
      </w:pPr>
      <w:r>
        <w:rPr>
          <w:rFonts w:ascii="仿宋" w:hAnsi="仿宋" w:cs="仿宋" w:hint="eastAsia"/>
          <w:szCs w:val="32"/>
        </w:rPr>
        <w:t>工作内容：</w:t>
      </w:r>
      <w:r>
        <w:rPr>
          <w:rFonts w:ascii="仿宋" w:hAnsi="仿宋" w:cs="仿宋" w:hint="eastAsia"/>
          <w:szCs w:val="32"/>
          <w:lang w:bidi="ar"/>
        </w:rPr>
        <w:t>公布县行政许可事项清单，逐项制定行政许可实施规范，建立行政许可事项清单管理机制，加强全链条全领域监管。</w:t>
      </w:r>
    </w:p>
    <w:p w:rsidR="004D1EBF" w:rsidRDefault="0045012B">
      <w:pPr>
        <w:pStyle w:val="Style3"/>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w:t>
      </w:r>
      <w:r>
        <w:rPr>
          <w:rFonts w:ascii="仿宋" w:eastAsia="仿宋" w:hAnsi="仿宋" w:cs="仿宋" w:hint="eastAsia"/>
          <w:sz w:val="32"/>
          <w:szCs w:val="32"/>
        </w:rPr>
        <w:t>实施细则</w:t>
      </w:r>
    </w:p>
    <w:p w:rsidR="004D1EBF" w:rsidRDefault="0045012B">
      <w:pPr>
        <w:widowControl w:val="0"/>
        <w:adjustRightInd/>
        <w:snapToGrid/>
        <w:spacing w:line="580" w:lineRule="exact"/>
        <w:ind w:firstLineChars="200" w:firstLine="640"/>
        <w:rPr>
          <w:rFonts w:ascii="仿宋" w:hAnsi="仿宋" w:cs="仿宋"/>
          <w:szCs w:val="32"/>
        </w:rPr>
      </w:pPr>
      <w:r>
        <w:rPr>
          <w:rFonts w:ascii="仿宋" w:hAnsi="仿宋" w:cs="仿宋" w:hint="eastAsia"/>
          <w:szCs w:val="32"/>
        </w:rPr>
        <w:t xml:space="preserve">  </w:t>
      </w:r>
      <w:r>
        <w:rPr>
          <w:rFonts w:ascii="仿宋" w:hAnsi="仿宋" w:cs="仿宋" w:hint="eastAsia"/>
          <w:szCs w:val="32"/>
          <w:lang w:bidi="ar"/>
        </w:rPr>
        <w:t>各乡（镇）、县直各部门要高度重视全</w:t>
      </w:r>
      <w:r>
        <w:rPr>
          <w:rFonts w:ascii="仿宋" w:hAnsi="仿宋" w:cs="仿宋" w:hint="eastAsia"/>
          <w:szCs w:val="32"/>
          <w:lang w:bidi="ar"/>
        </w:rPr>
        <w:t>面实行行政许可事项清单管理工作，加强统筹协调，配齐配强审改工作力量，及时研究解决清单管理和行政许可实施中的重大问题，推动工作落地落实。县审改办要加强对乡（镇）、县直部门行政许可事项清单管理工作的指导、协调和督促，及时总结推广典型经验和做法。</w:t>
      </w:r>
    </w:p>
    <w:p w:rsidR="004D1EBF" w:rsidRDefault="0045012B">
      <w:pPr>
        <w:pStyle w:val="Style3"/>
        <w:spacing w:line="660" w:lineRule="exact"/>
        <w:ind w:leftChars="200" w:left="640"/>
        <w:rPr>
          <w:rFonts w:ascii="仿宋" w:eastAsia="仿宋" w:hAnsi="仿宋" w:cs="仿宋"/>
          <w:sz w:val="32"/>
          <w:szCs w:val="32"/>
        </w:rPr>
      </w:pPr>
      <w:r>
        <w:rPr>
          <w:rFonts w:ascii="仿宋" w:eastAsia="仿宋" w:hAnsi="仿宋" w:cs="仿宋" w:hint="eastAsia"/>
          <w:sz w:val="32"/>
          <w:szCs w:val="32"/>
        </w:rPr>
        <w:t>四、其他说明内容</w:t>
      </w:r>
    </w:p>
    <w:p w:rsidR="004D1EBF" w:rsidRDefault="0045012B">
      <w:pPr>
        <w:pStyle w:val="Style3"/>
        <w:spacing w:line="660" w:lineRule="exact"/>
        <w:ind w:firstLineChars="200" w:firstLine="640"/>
        <w:rPr>
          <w:rFonts w:ascii="仿宋" w:eastAsia="仿宋" w:hAnsi="仿宋" w:cs="仿宋"/>
          <w:sz w:val="32"/>
          <w:szCs w:val="32"/>
        </w:rPr>
      </w:pPr>
      <w:r>
        <w:rPr>
          <w:rFonts w:ascii="仿宋" w:eastAsia="仿宋" w:hAnsi="仿宋" w:cs="仿宋" w:hint="eastAsia"/>
          <w:sz w:val="32"/>
          <w:szCs w:val="32"/>
        </w:rPr>
        <w:t>《天镇县行政许可事项清单（</w:t>
      </w:r>
      <w:r>
        <w:rPr>
          <w:rFonts w:ascii="仿宋" w:eastAsia="仿宋" w:hAnsi="仿宋" w:cs="仿宋" w:hint="eastAsia"/>
          <w:sz w:val="32"/>
          <w:szCs w:val="32"/>
        </w:rPr>
        <w:t>2022</w:t>
      </w:r>
      <w:r>
        <w:rPr>
          <w:rFonts w:ascii="仿宋" w:eastAsia="仿宋" w:hAnsi="仿宋" w:cs="仿宋" w:hint="eastAsia"/>
          <w:sz w:val="32"/>
          <w:szCs w:val="32"/>
        </w:rPr>
        <w:t>年版）》是由天镇县行政审批服务管理局牵头起草、经法定程序征求县直、乡镇有关单位意见后完成，并由县人民政府办公室下发指导我县相关部门依法正确行使行政职权的责任事项清单。</w:t>
      </w:r>
    </w:p>
    <w:p w:rsidR="004D1EBF" w:rsidRDefault="0045012B">
      <w:pPr>
        <w:pStyle w:val="Style3"/>
        <w:spacing w:line="6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4D1EBF" w:rsidRDefault="0045012B">
      <w:pPr>
        <w:pStyle w:val="Style3"/>
        <w:spacing w:line="660" w:lineRule="exact"/>
        <w:jc w:val="center"/>
        <w:rPr>
          <w:rFonts w:ascii="仿宋" w:eastAsia="仿宋" w:hAnsi="仿宋" w:cs="仿宋"/>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4D1EBF" w:rsidRDefault="0045012B">
      <w:pPr>
        <w:pStyle w:val="Style3"/>
        <w:spacing w:line="660" w:lineRule="exact"/>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天镇县</w:t>
      </w:r>
      <w:r>
        <w:rPr>
          <w:rFonts w:ascii="仿宋" w:eastAsia="仿宋" w:hAnsi="仿宋" w:cs="仿宋" w:hint="eastAsia"/>
          <w:sz w:val="32"/>
          <w:szCs w:val="32"/>
        </w:rPr>
        <w:t>行</w:t>
      </w:r>
      <w:r w:rsidR="00AA3410" w:rsidRPr="00AA3410">
        <w:rPr>
          <w:rFonts w:ascii="仿宋" w:eastAsia="仿宋" w:hAnsi="仿宋" w:cs="仿宋" w:hint="eastAsia"/>
          <w:sz w:val="32"/>
          <w:szCs w:val="32"/>
        </w:rPr>
        <w:t>政审批服务</w:t>
      </w:r>
      <w:r>
        <w:rPr>
          <w:rFonts w:ascii="仿宋" w:eastAsia="仿宋" w:hAnsi="仿宋" w:cs="仿宋" w:hint="eastAsia"/>
          <w:sz w:val="32"/>
          <w:szCs w:val="32"/>
        </w:rPr>
        <w:t>局</w:t>
      </w:r>
    </w:p>
    <w:p w:rsidR="004D1EBF" w:rsidRDefault="004D1EBF">
      <w:pPr>
        <w:pStyle w:val="Style3"/>
        <w:spacing w:line="660" w:lineRule="exact"/>
        <w:rPr>
          <w:rFonts w:ascii="仿宋" w:eastAsia="仿宋" w:hAnsi="仿宋" w:cs="仿宋"/>
          <w:sz w:val="32"/>
          <w:szCs w:val="32"/>
        </w:rPr>
      </w:pPr>
      <w:bookmarkStart w:id="0" w:name="_GoBack"/>
      <w:bookmarkEnd w:id="0"/>
    </w:p>
    <w:p w:rsidR="004D1EBF" w:rsidRDefault="004D1EBF">
      <w:pPr>
        <w:pStyle w:val="Style3"/>
        <w:spacing w:line="660" w:lineRule="exact"/>
        <w:rPr>
          <w:rFonts w:ascii="仿宋" w:eastAsia="仿宋" w:hAnsi="仿宋" w:cs="仿宋"/>
          <w:sz w:val="32"/>
          <w:szCs w:val="32"/>
        </w:rPr>
      </w:pPr>
    </w:p>
    <w:sectPr w:rsidR="004D1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12B" w:rsidRDefault="0045012B">
      <w:pPr>
        <w:spacing w:after="0"/>
      </w:pPr>
      <w:r>
        <w:separator/>
      </w:r>
    </w:p>
  </w:endnote>
  <w:endnote w:type="continuationSeparator" w:id="0">
    <w:p w:rsidR="0045012B" w:rsidRDefault="004501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12B" w:rsidRDefault="0045012B">
      <w:pPr>
        <w:spacing w:after="0"/>
      </w:pPr>
      <w:r>
        <w:separator/>
      </w:r>
    </w:p>
  </w:footnote>
  <w:footnote w:type="continuationSeparator" w:id="0">
    <w:p w:rsidR="0045012B" w:rsidRDefault="004501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7DFE"/>
    <w:multiLevelType w:val="singleLevel"/>
    <w:tmpl w:val="3F767DFE"/>
    <w:lvl w:ilvl="0">
      <w:start w:val="2"/>
      <w:numFmt w:val="chineseCounting"/>
      <w:suff w:val="nothing"/>
      <w:lvlText w:val="%1、"/>
      <w:lvlJc w:val="left"/>
      <w:pPr>
        <w:ind w:left="3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xODQ3ZWVlMjRhYzVhYzljMzY3ZTkwY2M5ODYyZDEifQ=="/>
  </w:docVars>
  <w:rsids>
    <w:rsidRoot w:val="00400DC9"/>
    <w:rsid w:val="FFDF098D"/>
    <w:rsid w:val="00400DC9"/>
    <w:rsid w:val="0045012B"/>
    <w:rsid w:val="004D1EBF"/>
    <w:rsid w:val="00AA3410"/>
    <w:rsid w:val="065B59F5"/>
    <w:rsid w:val="18D51F73"/>
    <w:rsid w:val="23BF2983"/>
    <w:rsid w:val="29B4488E"/>
    <w:rsid w:val="3ACF221C"/>
    <w:rsid w:val="49362544"/>
    <w:rsid w:val="52F274D9"/>
    <w:rsid w:val="62297AF8"/>
    <w:rsid w:val="670C64A6"/>
    <w:rsid w:val="67995A45"/>
    <w:rsid w:val="6AA73D99"/>
    <w:rsid w:val="6E4E0609"/>
    <w:rsid w:val="7CDE1D06"/>
    <w:rsid w:val="BFF48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C98FE"/>
  <w15:docId w15:val="{C8A889D7-0A0B-431E-8BFF-17F6AD9E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3"/>
    <w:qFormat/>
    <w:pPr>
      <w:adjustRightInd w:val="0"/>
      <w:snapToGrid w:val="0"/>
      <w:spacing w:after="200"/>
    </w:pPr>
    <w:rPr>
      <w:rFonts w:ascii="Calibri" w:eastAsia="仿宋" w:hAnsi="Calibri" w:cs="Times New Roman"/>
      <w:sz w:val="3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pPr>
      <w:adjustRightInd w:val="0"/>
      <w:snapToGrid w:val="0"/>
    </w:pPr>
    <w:rPr>
      <w:rFonts w:ascii="Tahoma" w:eastAsia="宋体"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陌若安生氵</dc:creator>
  <cp:lastModifiedBy>Administrator</cp:lastModifiedBy>
  <cp:revision>2</cp:revision>
  <cp:lastPrinted>2022-12-13T00:49:00Z</cp:lastPrinted>
  <dcterms:created xsi:type="dcterms:W3CDTF">2021-04-21T17:06:00Z</dcterms:created>
  <dcterms:modified xsi:type="dcterms:W3CDTF">2023-10-08T07:13:00Z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DEC41E45831B4291B2ADF3EBF211AA6F</vt:lpwstr>
  </property>
</Properties>
</file>